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35473" w14:textId="77777777" w:rsidR="00A00315" w:rsidRPr="00A00315" w:rsidRDefault="00A00315" w:rsidP="00A00315">
      <w:pPr>
        <w:spacing w:before="120" w:after="200" w:line="276" w:lineRule="auto"/>
        <w:ind w:left="-284"/>
        <w:rPr>
          <w:b/>
          <w:spacing w:val="6"/>
        </w:rPr>
      </w:pPr>
    </w:p>
    <w:sdt>
      <w:sdtPr>
        <w:rPr>
          <w:b/>
          <w:spacing w:val="6"/>
        </w:rPr>
        <w:id w:val="-1577114168"/>
        <w:docPartObj>
          <w:docPartGallery w:val="Cover Pages"/>
          <w:docPartUnique/>
        </w:docPartObj>
      </w:sdtPr>
      <w:sdtEndPr>
        <w:rPr>
          <w:b w:val="0"/>
        </w:rPr>
      </w:sdtEndPr>
      <w:sdtContent>
        <w:p w14:paraId="72EBB44A" w14:textId="77777777" w:rsidR="00A00315" w:rsidRPr="00A00315" w:rsidRDefault="00A00315" w:rsidP="00A00315">
          <w:pPr>
            <w:spacing w:before="120" w:after="200" w:line="276" w:lineRule="auto"/>
            <w:ind w:left="-284"/>
            <w:rPr>
              <w:rFonts w:ascii="Microsoft GothicNeo" w:hAnsi="Microsoft GothicNeo"/>
              <w:spacing w:val="6"/>
              <w:sz w:val="24"/>
            </w:rPr>
          </w:pPr>
          <w:r w:rsidRPr="00A00315">
            <w:rPr>
              <w:rFonts w:ascii="Microsoft GothicNeo" w:hAnsi="Microsoft GothicNeo"/>
              <w:noProof/>
              <w:spacing w:val="6"/>
              <w:sz w:val="24"/>
              <w:lang w:eastAsia="en-GB"/>
            </w:rPr>
            <w:drawing>
              <wp:anchor distT="0" distB="0" distL="114300" distR="114300" simplePos="0" relativeHeight="251659264" behindDoc="1" locked="0" layoutInCell="1" allowOverlap="1" wp14:anchorId="17FDBF4B" wp14:editId="7CA05092">
                <wp:simplePos x="0" y="0"/>
                <wp:positionH relativeFrom="column">
                  <wp:posOffset>-220133</wp:posOffset>
                </wp:positionH>
                <wp:positionV relativeFrom="paragraph">
                  <wp:posOffset>168487</wp:posOffset>
                </wp:positionV>
                <wp:extent cx="1973580" cy="3246396"/>
                <wp:effectExtent l="0" t="0" r="0" b="5080"/>
                <wp:wrapTight wrapText="bothSides">
                  <wp:wrapPolygon edited="0">
                    <wp:start x="0" y="0"/>
                    <wp:lineTo x="0" y="21549"/>
                    <wp:lineTo x="21405" y="21549"/>
                    <wp:lineTo x="21405" y="0"/>
                    <wp:lineTo x="0" y="0"/>
                  </wp:wrapPolygon>
                </wp:wrapTight>
                <wp:docPr id="2" name="Picture 2" descr="W:\Masters\Logos\Totum Dale and Stoneh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asters\Logos\Totum Dale and Stonehil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3580" cy="324639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70661B" w14:textId="77777777" w:rsidR="00A00315" w:rsidRPr="00A00315" w:rsidRDefault="00A00315" w:rsidP="00A00315">
          <w:pPr>
            <w:spacing w:before="120" w:after="0" w:line="240" w:lineRule="auto"/>
            <w:ind w:left="-284"/>
            <w:rPr>
              <w:rFonts w:ascii="Microsoft GothicNeo" w:hAnsi="Microsoft GothicNeo"/>
              <w:spacing w:val="6"/>
              <w:sz w:val="24"/>
            </w:rPr>
          </w:pPr>
        </w:p>
        <w:p w14:paraId="0E09F0F4" w14:textId="77777777" w:rsidR="00A00315" w:rsidRPr="00A00315" w:rsidRDefault="00A00315" w:rsidP="00A00315">
          <w:pPr>
            <w:tabs>
              <w:tab w:val="left" w:pos="1200"/>
            </w:tabs>
            <w:spacing w:before="120" w:after="0" w:line="240" w:lineRule="auto"/>
            <w:ind w:left="3600"/>
            <w:rPr>
              <w:rFonts w:ascii="Century Gothic" w:hAnsi="Century Gothic"/>
              <w:b/>
              <w:color w:val="380297"/>
              <w:spacing w:val="6"/>
              <w:sz w:val="40"/>
              <w:szCs w:val="40"/>
            </w:rPr>
          </w:pPr>
          <w:r w:rsidRPr="00A00315">
            <w:rPr>
              <w:rFonts w:ascii="Century Gothic" w:hAnsi="Century Gothic"/>
              <w:b/>
              <w:color w:val="380297"/>
              <w:spacing w:val="6"/>
              <w:sz w:val="40"/>
              <w:szCs w:val="40"/>
            </w:rPr>
            <w:t>Dale Community Primary School and Stonehill Nursery School Federation</w:t>
          </w:r>
        </w:p>
        <w:p w14:paraId="2E6D7DA2" w14:textId="77777777" w:rsidR="00A00315" w:rsidRPr="00A00315" w:rsidRDefault="00731DF0" w:rsidP="00A00315">
          <w:pPr>
            <w:tabs>
              <w:tab w:val="left" w:pos="1200"/>
            </w:tabs>
            <w:spacing w:before="120" w:after="0" w:line="240" w:lineRule="auto"/>
            <w:ind w:left="-284"/>
            <w:rPr>
              <w:rFonts w:ascii="Microsoft GothicNeo" w:hAnsi="Microsoft GothicNeo"/>
              <w:spacing w:val="6"/>
              <w:sz w:val="24"/>
            </w:rPr>
          </w:pPr>
        </w:p>
      </w:sdtContent>
    </w:sdt>
    <w:p w14:paraId="39798426" w14:textId="288C1B73" w:rsidR="00A00315" w:rsidRDefault="00A00315" w:rsidP="00A27D5C">
      <w:pPr>
        <w:tabs>
          <w:tab w:val="left" w:pos="1200"/>
        </w:tabs>
        <w:spacing w:before="120" w:after="0" w:line="240" w:lineRule="auto"/>
        <w:ind w:left="720"/>
        <w:rPr>
          <w:rFonts w:ascii="Century Gothic" w:hAnsi="Century Gothic"/>
          <w:b/>
          <w:bCs/>
          <w:color w:val="380297"/>
          <w:spacing w:val="2"/>
          <w:sz w:val="40"/>
          <w:szCs w:val="40"/>
        </w:rPr>
      </w:pPr>
      <w:r w:rsidRPr="00A00315">
        <w:rPr>
          <w:rFonts w:ascii="Century Gothic" w:hAnsi="Century Gothic"/>
          <w:b/>
          <w:bCs/>
          <w:color w:val="380297"/>
          <w:spacing w:val="2"/>
          <w:sz w:val="40"/>
          <w:szCs w:val="40"/>
        </w:rPr>
        <w:tab/>
      </w:r>
      <w:r w:rsidR="00A27D5C">
        <w:rPr>
          <w:rFonts w:ascii="Century Gothic" w:hAnsi="Century Gothic"/>
          <w:b/>
          <w:bCs/>
          <w:color w:val="380297"/>
          <w:spacing w:val="2"/>
          <w:sz w:val="40"/>
          <w:szCs w:val="40"/>
        </w:rPr>
        <w:t>Records Management</w:t>
      </w:r>
      <w:r w:rsidRPr="00A00315">
        <w:rPr>
          <w:rFonts w:ascii="Century Gothic" w:hAnsi="Century Gothic"/>
          <w:b/>
          <w:bCs/>
          <w:color w:val="380297"/>
          <w:spacing w:val="2"/>
          <w:sz w:val="40"/>
          <w:szCs w:val="40"/>
        </w:rPr>
        <w:t xml:space="preserve"> </w:t>
      </w:r>
      <w:r w:rsidR="00A27D5C">
        <w:rPr>
          <w:rFonts w:ascii="Century Gothic" w:hAnsi="Century Gothic"/>
          <w:b/>
          <w:bCs/>
          <w:color w:val="380297"/>
          <w:spacing w:val="2"/>
          <w:sz w:val="40"/>
          <w:szCs w:val="40"/>
        </w:rPr>
        <w:t xml:space="preserve">    </w:t>
      </w:r>
    </w:p>
    <w:p w14:paraId="2205DE40" w14:textId="1F66BC82" w:rsidR="00A27D5C" w:rsidRPr="00A00315" w:rsidRDefault="00A27D5C" w:rsidP="00A27D5C">
      <w:pPr>
        <w:tabs>
          <w:tab w:val="left" w:pos="1200"/>
        </w:tabs>
        <w:spacing w:before="120" w:after="0" w:line="240" w:lineRule="auto"/>
        <w:ind w:left="720"/>
        <w:rPr>
          <w:rFonts w:ascii="Century Gothic" w:hAnsi="Century Gothic"/>
          <w:b/>
          <w:bCs/>
          <w:color w:val="380297"/>
          <w:spacing w:val="6"/>
          <w:sz w:val="40"/>
          <w:szCs w:val="40"/>
        </w:rPr>
      </w:pPr>
      <w:r>
        <w:rPr>
          <w:rFonts w:ascii="Century Gothic" w:hAnsi="Century Gothic"/>
          <w:b/>
          <w:bCs/>
          <w:color w:val="380297"/>
          <w:spacing w:val="6"/>
          <w:sz w:val="40"/>
          <w:szCs w:val="40"/>
        </w:rPr>
        <w:t xml:space="preserve">      Policy</w:t>
      </w:r>
      <w:bookmarkStart w:id="0" w:name="_GoBack"/>
      <w:bookmarkEnd w:id="0"/>
    </w:p>
    <w:p w14:paraId="05CF668C" w14:textId="77777777" w:rsidR="00A00315" w:rsidRPr="00A00315" w:rsidRDefault="00A00315" w:rsidP="00A00315">
      <w:pPr>
        <w:spacing w:before="120" w:after="0" w:line="240" w:lineRule="auto"/>
        <w:ind w:left="-284"/>
        <w:rPr>
          <w:rFonts w:ascii="Century Gothic" w:hAnsi="Century Gothic"/>
          <w:spacing w:val="2"/>
          <w:sz w:val="24"/>
          <w:szCs w:val="24"/>
        </w:rPr>
      </w:pPr>
    </w:p>
    <w:p w14:paraId="009DB9F1" w14:textId="77777777" w:rsidR="00A00315" w:rsidRPr="00A00315" w:rsidRDefault="00A00315" w:rsidP="00A00315">
      <w:pPr>
        <w:spacing w:before="120" w:after="200" w:line="276" w:lineRule="auto"/>
        <w:rPr>
          <w:rFonts w:ascii="Century Gothic" w:hAnsi="Century Gothic"/>
          <w:b/>
          <w:color w:val="380297"/>
          <w:spacing w:val="6"/>
          <w:sz w:val="40"/>
          <w:szCs w:val="40"/>
        </w:rPr>
      </w:pPr>
    </w:p>
    <w:p w14:paraId="3DF3050E" w14:textId="77777777" w:rsidR="00A00315" w:rsidRPr="00A00315" w:rsidRDefault="00A00315" w:rsidP="00A00315">
      <w:pPr>
        <w:spacing w:before="120" w:after="0" w:line="240" w:lineRule="auto"/>
        <w:ind w:left="-284"/>
        <w:rPr>
          <w:rFonts w:ascii="Microsoft GothicNeo" w:hAnsi="Microsoft GothicNeo"/>
          <w:b/>
          <w:spacing w:val="6"/>
        </w:rPr>
      </w:pPr>
    </w:p>
    <w:p w14:paraId="2F15ADE6" w14:textId="77777777" w:rsidR="00A00315" w:rsidRPr="00A00315" w:rsidRDefault="00A00315" w:rsidP="00A00315">
      <w:pPr>
        <w:spacing w:before="120" w:after="0" w:line="240" w:lineRule="auto"/>
        <w:ind w:left="-284"/>
        <w:rPr>
          <w:rFonts w:ascii="Century Gothic" w:hAnsi="Century Gothic"/>
          <w:b/>
          <w:spacing w:val="6"/>
        </w:rPr>
      </w:pPr>
    </w:p>
    <w:p w14:paraId="6DBD1E41" w14:textId="77777777" w:rsidR="00A00315" w:rsidRPr="00A00315" w:rsidRDefault="00A00315" w:rsidP="00A00315">
      <w:pPr>
        <w:spacing w:before="120" w:after="0" w:line="240" w:lineRule="auto"/>
        <w:ind w:left="-284"/>
        <w:rPr>
          <w:rFonts w:ascii="Century Gothic" w:hAnsi="Century Gothic"/>
          <w:b/>
          <w:spacing w:val="6"/>
        </w:rPr>
      </w:pPr>
    </w:p>
    <w:p w14:paraId="0B3E8B51" w14:textId="77777777" w:rsidR="00A00315" w:rsidRPr="00A00315" w:rsidRDefault="00A00315" w:rsidP="00A00315">
      <w:pPr>
        <w:spacing w:before="120" w:after="0" w:line="240" w:lineRule="auto"/>
        <w:ind w:left="-284"/>
        <w:rPr>
          <w:rFonts w:ascii="Century Gothic" w:hAnsi="Century Gothic"/>
          <w:b/>
          <w:spacing w:val="6"/>
        </w:rPr>
      </w:pPr>
    </w:p>
    <w:p w14:paraId="1C85555B" w14:textId="77777777" w:rsidR="00A00315" w:rsidRPr="00A00315" w:rsidRDefault="00A00315" w:rsidP="00A00315">
      <w:pPr>
        <w:tabs>
          <w:tab w:val="left" w:pos="1200"/>
        </w:tabs>
        <w:spacing w:after="0" w:line="240" w:lineRule="auto"/>
        <w:rPr>
          <w:rFonts w:ascii="Century Gothic" w:eastAsia="Times New Roman" w:hAnsi="Century Gothic" w:cs="Times New Roman"/>
          <w:b/>
          <w:szCs w:val="20"/>
        </w:rPr>
      </w:pPr>
      <w:r w:rsidRPr="00A00315">
        <w:rPr>
          <w:rFonts w:ascii="Century Gothic" w:eastAsia="Times New Roman" w:hAnsi="Century Gothic" w:cs="Times New Roman"/>
          <w:b/>
          <w:szCs w:val="20"/>
        </w:rPr>
        <w:t>Head Teacher:</w:t>
      </w:r>
      <w:r w:rsidRPr="00A00315">
        <w:rPr>
          <w:rFonts w:ascii="Century Gothic" w:eastAsia="Times New Roman" w:hAnsi="Century Gothic" w:cs="Times New Roman"/>
          <w:b/>
          <w:szCs w:val="20"/>
        </w:rPr>
        <w:tab/>
      </w:r>
      <w:r w:rsidRPr="00A00315">
        <w:rPr>
          <w:rFonts w:ascii="Century Gothic" w:eastAsia="Times New Roman" w:hAnsi="Century Gothic" w:cs="Times New Roman"/>
          <w:b/>
          <w:szCs w:val="20"/>
        </w:rPr>
        <w:tab/>
        <w:t>Louise Foster</w:t>
      </w:r>
    </w:p>
    <w:p w14:paraId="42284C37" w14:textId="77777777" w:rsidR="00A00315" w:rsidRPr="00A00315" w:rsidRDefault="00A00315" w:rsidP="00A00315">
      <w:pPr>
        <w:tabs>
          <w:tab w:val="left" w:pos="1200"/>
        </w:tabs>
        <w:spacing w:after="0" w:line="240" w:lineRule="auto"/>
        <w:rPr>
          <w:rFonts w:ascii="Century Gothic" w:eastAsia="Times New Roman" w:hAnsi="Century Gothic" w:cs="Times New Roman"/>
          <w:b/>
          <w:szCs w:val="20"/>
        </w:rPr>
      </w:pPr>
    </w:p>
    <w:p w14:paraId="1F00B0C0" w14:textId="77777777" w:rsidR="00A00315" w:rsidRPr="00A00315" w:rsidRDefault="00A00315" w:rsidP="00A00315">
      <w:pPr>
        <w:tabs>
          <w:tab w:val="left" w:pos="1200"/>
        </w:tabs>
        <w:spacing w:after="0" w:line="240" w:lineRule="auto"/>
        <w:rPr>
          <w:rFonts w:ascii="Century Gothic" w:eastAsia="Times New Roman" w:hAnsi="Century Gothic" w:cs="Times New Roman"/>
          <w:b/>
          <w:szCs w:val="20"/>
        </w:rPr>
      </w:pPr>
      <w:r w:rsidRPr="00A00315">
        <w:rPr>
          <w:rFonts w:ascii="Century Gothic" w:eastAsia="Times New Roman" w:hAnsi="Century Gothic" w:cs="Times New Roman"/>
          <w:b/>
          <w:szCs w:val="20"/>
        </w:rPr>
        <w:t>Chair of Governors:</w:t>
      </w:r>
      <w:r w:rsidRPr="00A00315">
        <w:rPr>
          <w:rFonts w:ascii="Century Gothic" w:eastAsia="Times New Roman" w:hAnsi="Century Gothic" w:cs="Times New Roman"/>
          <w:b/>
          <w:szCs w:val="20"/>
        </w:rPr>
        <w:tab/>
      </w:r>
      <w:r w:rsidRPr="00A00315">
        <w:rPr>
          <w:rFonts w:ascii="Century Gothic" w:eastAsia="Times New Roman" w:hAnsi="Century Gothic" w:cs="Times New Roman"/>
          <w:b/>
          <w:szCs w:val="20"/>
        </w:rPr>
        <w:tab/>
        <w:t>Russell Langley</w:t>
      </w:r>
    </w:p>
    <w:p w14:paraId="78897643" w14:textId="77777777" w:rsidR="00A00315" w:rsidRPr="00A00315" w:rsidRDefault="00A00315" w:rsidP="00A00315">
      <w:pPr>
        <w:tabs>
          <w:tab w:val="left" w:pos="1200"/>
        </w:tabs>
        <w:spacing w:after="0" w:line="240" w:lineRule="auto"/>
        <w:rPr>
          <w:rFonts w:ascii="Century Gothic" w:eastAsia="Times New Roman" w:hAnsi="Century Gothic" w:cs="Times New Roman"/>
          <w:b/>
          <w:szCs w:val="20"/>
        </w:rPr>
      </w:pPr>
    </w:p>
    <w:p w14:paraId="4C8AD13D" w14:textId="77777777" w:rsidR="00A00315" w:rsidRPr="00A00315" w:rsidRDefault="00A00315" w:rsidP="00A00315">
      <w:pPr>
        <w:tabs>
          <w:tab w:val="left" w:pos="1200"/>
        </w:tabs>
        <w:spacing w:after="0" w:line="240" w:lineRule="auto"/>
        <w:rPr>
          <w:rFonts w:ascii="Century Gothic" w:eastAsia="Times New Roman" w:hAnsi="Century Gothic" w:cs="Times New Roman"/>
          <w:szCs w:val="20"/>
        </w:rPr>
      </w:pPr>
      <w:r w:rsidRPr="00A00315">
        <w:rPr>
          <w:rFonts w:ascii="Century Gothic" w:eastAsia="Times New Roman" w:hAnsi="Century Gothic" w:cs="Times New Roman"/>
          <w:b/>
          <w:szCs w:val="20"/>
        </w:rPr>
        <w:t>Policy Approved by:</w:t>
      </w:r>
      <w:r w:rsidRPr="00A00315">
        <w:rPr>
          <w:rFonts w:ascii="Century Gothic" w:eastAsia="Times New Roman" w:hAnsi="Century Gothic" w:cs="Times New Roman"/>
          <w:b/>
          <w:szCs w:val="20"/>
        </w:rPr>
        <w:tab/>
        <w:t>Governors Strategy Committee</w:t>
      </w:r>
    </w:p>
    <w:p w14:paraId="0489F664" w14:textId="77777777" w:rsidR="00A00315" w:rsidRPr="00A00315" w:rsidRDefault="00A00315" w:rsidP="00A00315">
      <w:pPr>
        <w:tabs>
          <w:tab w:val="left" w:pos="1200"/>
        </w:tabs>
        <w:spacing w:after="0" w:line="240" w:lineRule="auto"/>
        <w:rPr>
          <w:rFonts w:ascii="Century Gothic" w:eastAsia="Times New Roman" w:hAnsi="Century Gothic" w:cs="Times New Roman"/>
          <w:szCs w:val="20"/>
        </w:rPr>
      </w:pPr>
    </w:p>
    <w:p w14:paraId="3BBE1D04" w14:textId="77777777" w:rsidR="00A00315" w:rsidRPr="00A00315" w:rsidRDefault="00A00315" w:rsidP="00A00315">
      <w:pPr>
        <w:tabs>
          <w:tab w:val="left" w:pos="1200"/>
        </w:tabs>
        <w:spacing w:after="0" w:line="240" w:lineRule="auto"/>
        <w:rPr>
          <w:rFonts w:ascii="Century Gothic" w:eastAsia="Times New Roman" w:hAnsi="Century Gothic" w:cs="Times New Roman"/>
          <w:szCs w:val="20"/>
        </w:rPr>
      </w:pPr>
    </w:p>
    <w:p w14:paraId="076BEF42" w14:textId="77777777" w:rsidR="00A00315" w:rsidRPr="00A00315" w:rsidRDefault="00A00315" w:rsidP="00A00315">
      <w:pPr>
        <w:tabs>
          <w:tab w:val="left" w:pos="1200"/>
        </w:tabs>
        <w:spacing w:after="0" w:line="240" w:lineRule="auto"/>
        <w:rPr>
          <w:rFonts w:ascii="Century Gothic" w:eastAsia="Times New Roman" w:hAnsi="Century Gothic" w:cs="Times New Roman"/>
          <w:szCs w:val="20"/>
        </w:rPr>
      </w:pPr>
    </w:p>
    <w:p w14:paraId="52C6716B" w14:textId="77777777" w:rsidR="00A00315" w:rsidRPr="00A00315" w:rsidRDefault="00A00315" w:rsidP="00A00315">
      <w:pPr>
        <w:tabs>
          <w:tab w:val="left" w:pos="1200"/>
        </w:tabs>
        <w:spacing w:after="0" w:line="240" w:lineRule="auto"/>
        <w:rPr>
          <w:rFonts w:ascii="Century Gothic" w:eastAsia="Times New Roman" w:hAnsi="Century Gothic" w:cs="Times New Roman"/>
          <w:szCs w:val="20"/>
        </w:rPr>
      </w:pPr>
      <w:r w:rsidRPr="00A00315">
        <w:rPr>
          <w:rFonts w:ascii="Century Gothic" w:eastAsia="Times New Roman" w:hAnsi="Century Gothic" w:cs="Times New Roman"/>
          <w:szCs w:val="20"/>
        </w:rPr>
        <w:t>Policy reviewed by:</w:t>
      </w:r>
      <w:r w:rsidRPr="00A00315">
        <w:rPr>
          <w:rFonts w:ascii="Century Gothic" w:eastAsia="Times New Roman" w:hAnsi="Century Gothic" w:cs="Times New Roman"/>
          <w:szCs w:val="20"/>
        </w:rPr>
        <w:tab/>
      </w:r>
      <w:r w:rsidRPr="00A00315">
        <w:rPr>
          <w:rFonts w:ascii="Century Gothic" w:eastAsia="Times New Roman" w:hAnsi="Century Gothic" w:cs="Times New Roman"/>
          <w:szCs w:val="20"/>
        </w:rPr>
        <w:tab/>
        <w:t>Governors Strategy Committee</w:t>
      </w:r>
      <w:r w:rsidRPr="00A00315">
        <w:rPr>
          <w:rFonts w:ascii="Century Gothic" w:eastAsia="Times New Roman" w:hAnsi="Century Gothic" w:cs="Times New Roman"/>
          <w:szCs w:val="20"/>
        </w:rPr>
        <w:tab/>
        <w:t>Date:</w:t>
      </w:r>
      <w:r w:rsidRPr="00A00315">
        <w:rPr>
          <w:rFonts w:ascii="Century Gothic" w:eastAsia="Times New Roman" w:hAnsi="Century Gothic" w:cs="Times New Roman"/>
          <w:szCs w:val="20"/>
        </w:rPr>
        <w:tab/>
        <w:t xml:space="preserve">16 January 2024 </w:t>
      </w:r>
    </w:p>
    <w:p w14:paraId="21FA09CA" w14:textId="77777777" w:rsidR="00A00315" w:rsidRPr="00A00315" w:rsidRDefault="00A00315" w:rsidP="00A00315">
      <w:pPr>
        <w:tabs>
          <w:tab w:val="left" w:pos="1200"/>
        </w:tabs>
        <w:spacing w:after="0" w:line="240" w:lineRule="auto"/>
        <w:rPr>
          <w:rFonts w:ascii="Century Gothic" w:eastAsia="Times New Roman" w:hAnsi="Century Gothic" w:cs="Times New Roman"/>
          <w:szCs w:val="20"/>
        </w:rPr>
      </w:pPr>
    </w:p>
    <w:p w14:paraId="10563DC9" w14:textId="77777777" w:rsidR="00A00315" w:rsidRPr="00A00315" w:rsidRDefault="00A00315" w:rsidP="00A00315">
      <w:pPr>
        <w:tabs>
          <w:tab w:val="left" w:pos="1200"/>
        </w:tabs>
        <w:spacing w:after="0" w:line="240" w:lineRule="auto"/>
        <w:rPr>
          <w:rFonts w:ascii="Century Gothic" w:eastAsia="Times New Roman" w:hAnsi="Century Gothic" w:cs="Times New Roman"/>
          <w:szCs w:val="20"/>
        </w:rPr>
      </w:pPr>
      <w:r w:rsidRPr="00A00315">
        <w:rPr>
          <w:rFonts w:ascii="Century Gothic" w:eastAsia="Times New Roman" w:hAnsi="Century Gothic" w:cs="Times New Roman"/>
          <w:szCs w:val="20"/>
        </w:rPr>
        <w:t>Policy reviewed by:</w:t>
      </w:r>
      <w:r w:rsidRPr="00A00315">
        <w:rPr>
          <w:rFonts w:ascii="Century Gothic" w:eastAsia="Times New Roman" w:hAnsi="Century Gothic" w:cs="Times New Roman"/>
          <w:szCs w:val="20"/>
        </w:rPr>
        <w:tab/>
      </w:r>
      <w:r w:rsidRPr="00A00315">
        <w:rPr>
          <w:rFonts w:ascii="Century Gothic" w:eastAsia="Times New Roman" w:hAnsi="Century Gothic" w:cs="Times New Roman"/>
          <w:szCs w:val="20"/>
        </w:rPr>
        <w:tab/>
        <w:t>Governors Finance and</w:t>
      </w:r>
      <w:r w:rsidRPr="00A00315">
        <w:rPr>
          <w:rFonts w:ascii="Century Gothic" w:eastAsia="Times New Roman" w:hAnsi="Century Gothic" w:cs="Times New Roman"/>
          <w:szCs w:val="20"/>
        </w:rPr>
        <w:tab/>
      </w:r>
      <w:r w:rsidRPr="00A00315">
        <w:rPr>
          <w:rFonts w:ascii="Century Gothic" w:eastAsia="Times New Roman" w:hAnsi="Century Gothic" w:cs="Times New Roman"/>
          <w:szCs w:val="20"/>
        </w:rPr>
        <w:tab/>
        <w:t>Date:</w:t>
      </w:r>
      <w:r w:rsidRPr="00A00315">
        <w:rPr>
          <w:rFonts w:ascii="Century Gothic" w:eastAsia="Times New Roman" w:hAnsi="Century Gothic" w:cs="Times New Roman"/>
          <w:szCs w:val="20"/>
        </w:rPr>
        <w:tab/>
      </w:r>
    </w:p>
    <w:p w14:paraId="578D12B9" w14:textId="77777777" w:rsidR="00A00315" w:rsidRPr="00A00315" w:rsidRDefault="00A00315" w:rsidP="00A00315">
      <w:pPr>
        <w:tabs>
          <w:tab w:val="left" w:pos="1200"/>
        </w:tabs>
        <w:spacing w:after="0" w:line="240" w:lineRule="auto"/>
        <w:rPr>
          <w:rFonts w:ascii="Century Gothic" w:eastAsia="Times New Roman" w:hAnsi="Century Gothic" w:cs="Times New Roman"/>
          <w:szCs w:val="20"/>
        </w:rPr>
      </w:pPr>
      <w:r w:rsidRPr="00A00315">
        <w:rPr>
          <w:rFonts w:ascii="Century Gothic" w:eastAsia="Times New Roman" w:hAnsi="Century Gothic" w:cs="Times New Roman"/>
          <w:szCs w:val="20"/>
        </w:rPr>
        <w:tab/>
      </w:r>
      <w:r w:rsidRPr="00A00315">
        <w:rPr>
          <w:rFonts w:ascii="Century Gothic" w:eastAsia="Times New Roman" w:hAnsi="Century Gothic" w:cs="Times New Roman"/>
          <w:szCs w:val="20"/>
        </w:rPr>
        <w:tab/>
      </w:r>
      <w:r w:rsidRPr="00A00315">
        <w:rPr>
          <w:rFonts w:ascii="Century Gothic" w:eastAsia="Times New Roman" w:hAnsi="Century Gothic" w:cs="Times New Roman"/>
          <w:szCs w:val="20"/>
        </w:rPr>
        <w:tab/>
      </w:r>
      <w:r w:rsidRPr="00A00315">
        <w:rPr>
          <w:rFonts w:ascii="Century Gothic" w:eastAsia="Times New Roman" w:hAnsi="Century Gothic" w:cs="Times New Roman"/>
          <w:szCs w:val="20"/>
        </w:rPr>
        <w:tab/>
        <w:t>Personnel Committee</w:t>
      </w:r>
      <w:r w:rsidRPr="00A00315">
        <w:rPr>
          <w:rFonts w:ascii="Century Gothic" w:eastAsia="Times New Roman" w:hAnsi="Century Gothic" w:cs="Times New Roman"/>
          <w:szCs w:val="20"/>
        </w:rPr>
        <w:tab/>
      </w:r>
    </w:p>
    <w:p w14:paraId="5A1420B7" w14:textId="77777777" w:rsidR="00A00315" w:rsidRPr="00A00315" w:rsidRDefault="00A00315" w:rsidP="00A00315">
      <w:pPr>
        <w:tabs>
          <w:tab w:val="left" w:pos="1200"/>
        </w:tabs>
        <w:spacing w:after="0" w:line="240" w:lineRule="auto"/>
        <w:rPr>
          <w:rFonts w:ascii="Century Gothic" w:eastAsia="Times New Roman" w:hAnsi="Century Gothic" w:cs="Times New Roman"/>
          <w:szCs w:val="20"/>
        </w:rPr>
      </w:pPr>
    </w:p>
    <w:p w14:paraId="513800B2" w14:textId="77777777" w:rsidR="00A00315" w:rsidRPr="00A00315" w:rsidRDefault="00A00315" w:rsidP="00A00315">
      <w:pPr>
        <w:tabs>
          <w:tab w:val="left" w:pos="1200"/>
        </w:tabs>
        <w:spacing w:after="0" w:line="240" w:lineRule="auto"/>
        <w:rPr>
          <w:rFonts w:ascii="Century Gothic" w:eastAsia="Times New Roman" w:hAnsi="Century Gothic" w:cs="Times New Roman"/>
          <w:szCs w:val="20"/>
        </w:rPr>
      </w:pPr>
      <w:r w:rsidRPr="00A00315">
        <w:rPr>
          <w:rFonts w:ascii="Century Gothic" w:eastAsia="Times New Roman" w:hAnsi="Century Gothic" w:cs="Times New Roman"/>
          <w:szCs w:val="20"/>
        </w:rPr>
        <w:t>Policy reviewed by:</w:t>
      </w:r>
      <w:r w:rsidRPr="00A00315">
        <w:rPr>
          <w:rFonts w:ascii="Century Gothic" w:eastAsia="Times New Roman" w:hAnsi="Century Gothic" w:cs="Times New Roman"/>
          <w:szCs w:val="20"/>
        </w:rPr>
        <w:tab/>
      </w:r>
      <w:r w:rsidRPr="00A00315">
        <w:rPr>
          <w:rFonts w:ascii="Century Gothic" w:eastAsia="Times New Roman" w:hAnsi="Century Gothic" w:cs="Times New Roman"/>
          <w:szCs w:val="20"/>
        </w:rPr>
        <w:tab/>
        <w:t>Governors Finance and</w:t>
      </w:r>
      <w:r w:rsidRPr="00A00315">
        <w:rPr>
          <w:rFonts w:ascii="Century Gothic" w:eastAsia="Times New Roman" w:hAnsi="Century Gothic" w:cs="Times New Roman"/>
          <w:szCs w:val="20"/>
        </w:rPr>
        <w:tab/>
      </w:r>
      <w:r w:rsidRPr="00A00315">
        <w:rPr>
          <w:rFonts w:ascii="Century Gothic" w:eastAsia="Times New Roman" w:hAnsi="Century Gothic" w:cs="Times New Roman"/>
          <w:szCs w:val="20"/>
        </w:rPr>
        <w:tab/>
        <w:t>Date:</w:t>
      </w:r>
      <w:r w:rsidRPr="00A00315">
        <w:rPr>
          <w:rFonts w:ascii="Century Gothic" w:eastAsia="Times New Roman" w:hAnsi="Century Gothic" w:cs="Times New Roman"/>
          <w:szCs w:val="20"/>
        </w:rPr>
        <w:tab/>
      </w:r>
    </w:p>
    <w:p w14:paraId="6C7F7BF0" w14:textId="77777777" w:rsidR="00A00315" w:rsidRPr="00A00315" w:rsidRDefault="00A00315" w:rsidP="00A00315">
      <w:pPr>
        <w:tabs>
          <w:tab w:val="left" w:pos="1200"/>
        </w:tabs>
        <w:spacing w:after="0" w:line="240" w:lineRule="auto"/>
        <w:rPr>
          <w:rFonts w:ascii="Century Gothic" w:eastAsia="Times New Roman" w:hAnsi="Century Gothic" w:cs="Times New Roman"/>
          <w:szCs w:val="20"/>
        </w:rPr>
      </w:pPr>
      <w:r w:rsidRPr="00A00315">
        <w:rPr>
          <w:rFonts w:ascii="Century Gothic" w:eastAsia="Times New Roman" w:hAnsi="Century Gothic" w:cs="Times New Roman"/>
          <w:szCs w:val="20"/>
        </w:rPr>
        <w:tab/>
      </w:r>
      <w:r w:rsidRPr="00A00315">
        <w:rPr>
          <w:rFonts w:ascii="Century Gothic" w:eastAsia="Times New Roman" w:hAnsi="Century Gothic" w:cs="Times New Roman"/>
          <w:szCs w:val="20"/>
        </w:rPr>
        <w:tab/>
      </w:r>
      <w:r w:rsidRPr="00A00315">
        <w:rPr>
          <w:rFonts w:ascii="Century Gothic" w:eastAsia="Times New Roman" w:hAnsi="Century Gothic" w:cs="Times New Roman"/>
          <w:szCs w:val="20"/>
        </w:rPr>
        <w:tab/>
      </w:r>
      <w:r w:rsidRPr="00A00315">
        <w:rPr>
          <w:rFonts w:ascii="Century Gothic" w:eastAsia="Times New Roman" w:hAnsi="Century Gothic" w:cs="Times New Roman"/>
          <w:szCs w:val="20"/>
        </w:rPr>
        <w:tab/>
        <w:t>Personnel Committee</w:t>
      </w:r>
    </w:p>
    <w:p w14:paraId="71C286C4" w14:textId="77777777" w:rsidR="00A00315" w:rsidRPr="00A00315" w:rsidRDefault="00A00315" w:rsidP="00A00315">
      <w:pPr>
        <w:tabs>
          <w:tab w:val="left" w:pos="1200"/>
        </w:tabs>
        <w:spacing w:after="0" w:line="240" w:lineRule="auto"/>
        <w:rPr>
          <w:rFonts w:ascii="Century Gothic" w:eastAsia="Times New Roman" w:hAnsi="Century Gothic" w:cs="Times New Roman"/>
          <w:szCs w:val="20"/>
        </w:rPr>
      </w:pPr>
    </w:p>
    <w:p w14:paraId="4EB912A6" w14:textId="77777777" w:rsidR="00A00315" w:rsidRPr="00A00315" w:rsidRDefault="00A00315" w:rsidP="00A00315">
      <w:pPr>
        <w:tabs>
          <w:tab w:val="left" w:pos="1200"/>
        </w:tabs>
        <w:spacing w:after="0" w:line="240" w:lineRule="auto"/>
        <w:rPr>
          <w:rFonts w:ascii="Century Gothic" w:eastAsia="Times New Roman" w:hAnsi="Century Gothic" w:cs="Times New Roman"/>
          <w:szCs w:val="20"/>
        </w:rPr>
      </w:pPr>
      <w:r w:rsidRPr="00A00315">
        <w:rPr>
          <w:rFonts w:ascii="Century Gothic" w:eastAsia="Times New Roman" w:hAnsi="Century Gothic" w:cs="Times New Roman"/>
          <w:szCs w:val="20"/>
        </w:rPr>
        <w:t>Policy reviewed by:</w:t>
      </w:r>
      <w:r w:rsidRPr="00A00315">
        <w:rPr>
          <w:rFonts w:ascii="Century Gothic" w:eastAsia="Times New Roman" w:hAnsi="Century Gothic" w:cs="Times New Roman"/>
          <w:szCs w:val="20"/>
        </w:rPr>
        <w:tab/>
      </w:r>
      <w:r w:rsidRPr="00A00315">
        <w:rPr>
          <w:rFonts w:ascii="Century Gothic" w:eastAsia="Times New Roman" w:hAnsi="Century Gothic" w:cs="Times New Roman"/>
          <w:szCs w:val="20"/>
        </w:rPr>
        <w:tab/>
        <w:t>Governors Finance and</w:t>
      </w:r>
      <w:r w:rsidRPr="00A00315">
        <w:rPr>
          <w:rFonts w:ascii="Century Gothic" w:eastAsia="Times New Roman" w:hAnsi="Century Gothic" w:cs="Times New Roman"/>
          <w:szCs w:val="20"/>
        </w:rPr>
        <w:tab/>
      </w:r>
      <w:r w:rsidRPr="00A00315">
        <w:rPr>
          <w:rFonts w:ascii="Century Gothic" w:eastAsia="Times New Roman" w:hAnsi="Century Gothic" w:cs="Times New Roman"/>
          <w:szCs w:val="20"/>
        </w:rPr>
        <w:tab/>
        <w:t>Date:</w:t>
      </w:r>
      <w:r w:rsidRPr="00A00315">
        <w:rPr>
          <w:rFonts w:ascii="Century Gothic" w:eastAsia="Times New Roman" w:hAnsi="Century Gothic" w:cs="Times New Roman"/>
          <w:szCs w:val="20"/>
        </w:rPr>
        <w:tab/>
      </w:r>
    </w:p>
    <w:p w14:paraId="2FACEC9B" w14:textId="2D0D577A" w:rsidR="00A00315" w:rsidRPr="00A00315" w:rsidRDefault="00A00315" w:rsidP="00A00315">
      <w:pPr>
        <w:tabs>
          <w:tab w:val="left" w:pos="1200"/>
        </w:tabs>
        <w:spacing w:before="120" w:after="0" w:line="240" w:lineRule="auto"/>
        <w:ind w:left="-284"/>
        <w:rPr>
          <w:rFonts w:ascii="Century Gothic" w:hAnsi="Century Gothic"/>
          <w:spacing w:val="6"/>
        </w:rPr>
      </w:pPr>
      <w:r w:rsidRPr="00A00315">
        <w:rPr>
          <w:rFonts w:ascii="Century Gothic" w:eastAsia="Times New Roman" w:hAnsi="Century Gothic" w:cs="Times New Roman"/>
          <w:szCs w:val="20"/>
        </w:rPr>
        <w:tab/>
      </w:r>
      <w:r w:rsidRPr="00A00315">
        <w:rPr>
          <w:rFonts w:ascii="Century Gothic" w:eastAsia="Times New Roman" w:hAnsi="Century Gothic" w:cs="Times New Roman"/>
          <w:szCs w:val="20"/>
        </w:rPr>
        <w:tab/>
      </w:r>
      <w:r w:rsidRPr="00A00315">
        <w:rPr>
          <w:rFonts w:ascii="Century Gothic" w:eastAsia="Times New Roman" w:hAnsi="Century Gothic" w:cs="Times New Roman"/>
          <w:szCs w:val="20"/>
        </w:rPr>
        <w:tab/>
      </w:r>
      <w:r w:rsidRPr="00A00315">
        <w:rPr>
          <w:rFonts w:ascii="Century Gothic" w:eastAsia="Times New Roman" w:hAnsi="Century Gothic" w:cs="Times New Roman"/>
          <w:szCs w:val="20"/>
        </w:rPr>
        <w:tab/>
        <w:t>Personnel Committee</w:t>
      </w:r>
    </w:p>
    <w:p w14:paraId="6A0EBEAF" w14:textId="77777777" w:rsidR="00963E5C" w:rsidRDefault="00963E5C">
      <w:pPr>
        <w:spacing w:before="120" w:after="0" w:line="240" w:lineRule="auto"/>
        <w:ind w:left="-284"/>
        <w:rPr>
          <w:rFonts w:ascii="Century Gothic" w:hAnsi="Century Gothic"/>
          <w:sz w:val="34"/>
          <w:szCs w:val="34"/>
        </w:rPr>
      </w:pPr>
      <w:r>
        <w:rPr>
          <w:rFonts w:ascii="Century Gothic" w:hAnsi="Century Gothic"/>
          <w:sz w:val="34"/>
          <w:szCs w:val="34"/>
        </w:rPr>
        <w:br w:type="page"/>
      </w:r>
    </w:p>
    <w:p w14:paraId="278A489A" w14:textId="5B77192B" w:rsidR="00400527" w:rsidRPr="00763419" w:rsidRDefault="00400527" w:rsidP="00763419">
      <w:pPr>
        <w:pStyle w:val="Heading2"/>
        <w:rPr>
          <w:bCs w:val="0"/>
        </w:rPr>
      </w:pPr>
      <w:r w:rsidRPr="00763419">
        <w:rPr>
          <w:bCs w:val="0"/>
        </w:rPr>
        <w:lastRenderedPageBreak/>
        <w:t xml:space="preserve">Introduction and </w:t>
      </w:r>
      <w:r w:rsidR="00763419">
        <w:rPr>
          <w:bCs w:val="0"/>
        </w:rPr>
        <w:t>P</w:t>
      </w:r>
      <w:r w:rsidRPr="00763419">
        <w:rPr>
          <w:bCs w:val="0"/>
        </w:rPr>
        <w:t xml:space="preserve">rinciples </w:t>
      </w:r>
    </w:p>
    <w:p w14:paraId="24DBEBD1" w14:textId="6950E34B" w:rsidR="00400527" w:rsidRPr="00763419" w:rsidRDefault="00400527" w:rsidP="00400527">
      <w:pPr>
        <w:rPr>
          <w:rFonts w:ascii="Century Gothic" w:eastAsia="Microsoft GothicNeo" w:hAnsi="Century Gothic" w:cs="Microsoft GothicNeo"/>
        </w:rPr>
      </w:pPr>
      <w:r w:rsidRPr="00763419">
        <w:rPr>
          <w:rFonts w:ascii="Century Gothic" w:eastAsia="Microsoft GothicNeo" w:hAnsi="Century Gothic" w:cs="Microsoft GothicNeo"/>
        </w:rPr>
        <w:t>Management of records by a Public Authority is a legal obligation (Section 46 of the Freedom of Information Act 2000).</w:t>
      </w:r>
      <w:r w:rsidR="00763419">
        <w:rPr>
          <w:rFonts w:ascii="Century Gothic" w:eastAsia="Microsoft GothicNeo" w:hAnsi="Century Gothic" w:cs="Microsoft GothicNeo"/>
        </w:rPr>
        <w:t xml:space="preserve"> </w:t>
      </w:r>
      <w:r w:rsidRPr="00763419">
        <w:rPr>
          <w:rFonts w:ascii="Century Gothic" w:eastAsia="Microsoft GothicNeo" w:hAnsi="Century Gothic" w:cs="Microsoft GothicNeo"/>
        </w:rPr>
        <w:t>The Code issued on 15 July 2021 sets out key principles about records and their management. These are the:</w:t>
      </w:r>
    </w:p>
    <w:p w14:paraId="23F27EC7" w14:textId="7D574242" w:rsidR="00400527" w:rsidRPr="00763419" w:rsidRDefault="00400527" w:rsidP="00400527">
      <w:pPr>
        <w:pStyle w:val="ListParagraph"/>
        <w:numPr>
          <w:ilvl w:val="0"/>
          <w:numId w:val="7"/>
        </w:numPr>
        <w:rPr>
          <w:rFonts w:ascii="Century Gothic" w:eastAsia="Microsoft GothicNeo" w:hAnsi="Century Gothic" w:cs="Microsoft GothicNeo"/>
        </w:rPr>
      </w:pPr>
      <w:r w:rsidRPr="00763419">
        <w:rPr>
          <w:rFonts w:ascii="Century Gothic" w:eastAsia="Microsoft GothicNeo" w:hAnsi="Century Gothic" w:cs="Microsoft GothicNeo"/>
        </w:rPr>
        <w:t>value of the information</w:t>
      </w:r>
    </w:p>
    <w:p w14:paraId="28F66792" w14:textId="693D561E" w:rsidR="00400527" w:rsidRPr="00763419" w:rsidRDefault="00400527" w:rsidP="00400527">
      <w:pPr>
        <w:pStyle w:val="ListParagraph"/>
        <w:numPr>
          <w:ilvl w:val="0"/>
          <w:numId w:val="7"/>
        </w:numPr>
        <w:rPr>
          <w:rFonts w:ascii="Century Gothic" w:eastAsia="Microsoft GothicNeo" w:hAnsi="Century Gothic" w:cs="Microsoft GothicNeo"/>
        </w:rPr>
      </w:pPr>
      <w:r w:rsidRPr="00763419">
        <w:rPr>
          <w:rFonts w:ascii="Century Gothic" w:eastAsia="Microsoft GothicNeo" w:hAnsi="Century Gothic" w:cs="Microsoft GothicNeo"/>
        </w:rPr>
        <w:t>integrity of the information</w:t>
      </w:r>
    </w:p>
    <w:p w14:paraId="0FF00643" w14:textId="19462A27" w:rsidR="00400527" w:rsidRPr="00763419" w:rsidRDefault="00400527" w:rsidP="00400527">
      <w:pPr>
        <w:pStyle w:val="ListParagraph"/>
        <w:numPr>
          <w:ilvl w:val="0"/>
          <w:numId w:val="7"/>
        </w:numPr>
        <w:rPr>
          <w:rFonts w:ascii="Century Gothic" w:eastAsia="Microsoft GothicNeo" w:hAnsi="Century Gothic" w:cs="Microsoft GothicNeo"/>
        </w:rPr>
      </w:pPr>
      <w:r w:rsidRPr="00763419">
        <w:rPr>
          <w:rFonts w:ascii="Century Gothic" w:eastAsia="Microsoft GothicNeo" w:hAnsi="Century Gothic" w:cs="Microsoft GothicNeo"/>
        </w:rPr>
        <w:t>accountability for the information</w:t>
      </w:r>
    </w:p>
    <w:p w14:paraId="6B07B4F2" w14:textId="23BE70EB" w:rsidR="003E2087" w:rsidRPr="00763419" w:rsidRDefault="00400527" w:rsidP="00400527">
      <w:pPr>
        <w:rPr>
          <w:rFonts w:ascii="Century Gothic" w:eastAsia="Microsoft GothicNeo" w:hAnsi="Century Gothic" w:cs="Microsoft GothicNeo"/>
        </w:rPr>
      </w:pPr>
      <w:r w:rsidRPr="00763419">
        <w:rPr>
          <w:rFonts w:ascii="Century Gothic" w:eastAsia="Microsoft GothicNeo" w:hAnsi="Century Gothic" w:cs="Microsoft GothicNeo"/>
        </w:rPr>
        <w:t>There are a range of statutory, regulatory and guidance that oblige us to accept, create, use, edit, store, and dispose of records.  It is necessary to establish clarity about records keeping systems.</w:t>
      </w:r>
    </w:p>
    <w:p w14:paraId="67B10ED6" w14:textId="737FD8E7" w:rsidR="00400527" w:rsidRPr="00763419" w:rsidRDefault="00400527" w:rsidP="00763419">
      <w:pPr>
        <w:pStyle w:val="Heading2"/>
        <w:rPr>
          <w:bCs w:val="0"/>
        </w:rPr>
      </w:pPr>
      <w:r w:rsidRPr="00763419">
        <w:rPr>
          <w:bCs w:val="0"/>
        </w:rPr>
        <w:t>Aims</w:t>
      </w:r>
    </w:p>
    <w:p w14:paraId="181C8B6E" w14:textId="342016B7" w:rsidR="00400527" w:rsidRPr="00763419" w:rsidRDefault="00400527" w:rsidP="00400527">
      <w:pPr>
        <w:pStyle w:val="ListParagraph"/>
        <w:numPr>
          <w:ilvl w:val="0"/>
          <w:numId w:val="8"/>
        </w:numPr>
        <w:rPr>
          <w:rFonts w:ascii="Century Gothic" w:eastAsia="Microsoft GothicNeo" w:hAnsi="Century Gothic" w:cs="Microsoft GothicNeo"/>
        </w:rPr>
      </w:pPr>
      <w:r w:rsidRPr="00763419">
        <w:rPr>
          <w:rFonts w:ascii="Century Gothic" w:eastAsia="Microsoft GothicNeo" w:hAnsi="Century Gothic" w:cs="Microsoft GothicNeo"/>
        </w:rPr>
        <w:t xml:space="preserve">to effectively manage the records that are created and are integral to the operation of </w:t>
      </w:r>
      <w:r w:rsidRPr="00763419">
        <w:rPr>
          <w:rFonts w:ascii="Century Gothic" w:eastAsia="Microsoft GothicNeo" w:hAnsi="Century Gothic" w:cs="Microsoft GothicNeo"/>
          <w:color w:val="000000" w:themeColor="text1"/>
        </w:rPr>
        <w:t xml:space="preserve">the </w:t>
      </w:r>
      <w:r w:rsidR="00A00315">
        <w:rPr>
          <w:rFonts w:ascii="Century Gothic" w:eastAsia="Microsoft GothicNeo" w:hAnsi="Century Gothic" w:cs="Microsoft GothicNeo"/>
          <w:color w:val="000000" w:themeColor="text1"/>
        </w:rPr>
        <w:t>s</w:t>
      </w:r>
      <w:r w:rsidR="00763419" w:rsidRPr="00763419">
        <w:rPr>
          <w:rFonts w:ascii="Century Gothic" w:eastAsia="Microsoft GothicNeo" w:hAnsi="Century Gothic" w:cs="Microsoft GothicNeo"/>
          <w:color w:val="000000" w:themeColor="text1"/>
        </w:rPr>
        <w:t>chool and Nursery.</w:t>
      </w:r>
    </w:p>
    <w:p w14:paraId="2E00F5DD" w14:textId="36003D8E" w:rsidR="00763419" w:rsidRPr="00763419" w:rsidRDefault="00400527" w:rsidP="00763419">
      <w:pPr>
        <w:pStyle w:val="ListParagraph"/>
        <w:numPr>
          <w:ilvl w:val="0"/>
          <w:numId w:val="8"/>
        </w:numPr>
        <w:rPr>
          <w:rFonts w:ascii="Century Gothic" w:eastAsia="Microsoft GothicNeo" w:hAnsi="Century Gothic" w:cs="Microsoft GothicNeo"/>
        </w:rPr>
      </w:pPr>
      <w:r w:rsidRPr="00763419">
        <w:rPr>
          <w:rFonts w:ascii="Century Gothic" w:eastAsia="Microsoft GothicNeo" w:hAnsi="Century Gothic" w:cs="Microsoft GothicNeo"/>
        </w:rPr>
        <w:t xml:space="preserve">to confirm a clear framework to manage records and information within </w:t>
      </w:r>
      <w:r w:rsidR="00763419">
        <w:rPr>
          <w:rFonts w:ascii="Century Gothic" w:eastAsia="Microsoft GothicNeo" w:hAnsi="Century Gothic" w:cs="Microsoft GothicNeo"/>
        </w:rPr>
        <w:t xml:space="preserve">both </w:t>
      </w:r>
      <w:r w:rsidRPr="00763419">
        <w:rPr>
          <w:rFonts w:ascii="Century Gothic" w:eastAsia="Microsoft GothicNeo" w:hAnsi="Century Gothic" w:cs="Microsoft GothicNeo"/>
        </w:rPr>
        <w:t xml:space="preserve">the </w:t>
      </w:r>
      <w:r w:rsidR="00763419">
        <w:rPr>
          <w:rFonts w:ascii="Century Gothic" w:eastAsia="Microsoft GothicNeo" w:hAnsi="Century Gothic" w:cs="Microsoft GothicNeo"/>
        </w:rPr>
        <w:t>school and Nursery.</w:t>
      </w:r>
    </w:p>
    <w:p w14:paraId="01DBF7CB" w14:textId="4246500B" w:rsidR="00400527" w:rsidRPr="00763419" w:rsidRDefault="00400527" w:rsidP="00400527">
      <w:pPr>
        <w:pStyle w:val="ListParagraph"/>
        <w:numPr>
          <w:ilvl w:val="0"/>
          <w:numId w:val="8"/>
        </w:numPr>
        <w:rPr>
          <w:rFonts w:ascii="Century Gothic" w:eastAsia="Microsoft GothicNeo" w:hAnsi="Century Gothic" w:cs="Microsoft GothicNeo"/>
        </w:rPr>
      </w:pPr>
      <w:r w:rsidRPr="00763419">
        <w:rPr>
          <w:rFonts w:ascii="Century Gothic" w:eastAsia="Microsoft GothicNeo" w:hAnsi="Century Gothic" w:cs="Microsoft GothicNeo"/>
        </w:rPr>
        <w:t>to provide an environment where records are stored securely</w:t>
      </w:r>
      <w:r w:rsidR="00763419">
        <w:rPr>
          <w:rFonts w:ascii="Century Gothic" w:eastAsia="Microsoft GothicNeo" w:hAnsi="Century Gothic" w:cs="Microsoft GothicNeo"/>
        </w:rPr>
        <w:t>.</w:t>
      </w:r>
      <w:r w:rsidRPr="00763419">
        <w:rPr>
          <w:rFonts w:ascii="Century Gothic" w:eastAsia="Microsoft GothicNeo" w:hAnsi="Century Gothic" w:cs="Microsoft GothicNeo"/>
        </w:rPr>
        <w:t xml:space="preserve">  </w:t>
      </w:r>
    </w:p>
    <w:p w14:paraId="6EBDCA09" w14:textId="1E799F93" w:rsidR="00400527" w:rsidRPr="00763419" w:rsidRDefault="00400527" w:rsidP="00400527">
      <w:pPr>
        <w:pStyle w:val="ListParagraph"/>
        <w:numPr>
          <w:ilvl w:val="0"/>
          <w:numId w:val="8"/>
        </w:numPr>
        <w:rPr>
          <w:rFonts w:ascii="Century Gothic" w:eastAsia="Microsoft GothicNeo" w:hAnsi="Century Gothic" w:cs="Microsoft GothicNeo"/>
        </w:rPr>
      </w:pPr>
      <w:r w:rsidRPr="00763419">
        <w:rPr>
          <w:rFonts w:ascii="Century Gothic" w:eastAsia="Microsoft GothicNeo" w:hAnsi="Century Gothic" w:cs="Microsoft GothicNeo"/>
        </w:rPr>
        <w:t>to ensure that records are accessible to those who need them</w:t>
      </w:r>
      <w:r w:rsidR="00763419">
        <w:rPr>
          <w:rFonts w:ascii="Century Gothic" w:eastAsia="Microsoft GothicNeo" w:hAnsi="Century Gothic" w:cs="Microsoft GothicNeo"/>
        </w:rPr>
        <w:t>.</w:t>
      </w:r>
    </w:p>
    <w:p w14:paraId="01FCAA52" w14:textId="7F981A9B" w:rsidR="00400527" w:rsidRPr="00763419" w:rsidRDefault="00400527" w:rsidP="00400527">
      <w:pPr>
        <w:pStyle w:val="ListParagraph"/>
        <w:numPr>
          <w:ilvl w:val="0"/>
          <w:numId w:val="8"/>
        </w:numPr>
        <w:rPr>
          <w:rFonts w:ascii="Century Gothic" w:eastAsia="Microsoft GothicNeo" w:hAnsi="Century Gothic" w:cs="Microsoft GothicNeo"/>
          <w:color w:val="000000" w:themeColor="text1"/>
        </w:rPr>
      </w:pPr>
      <w:r w:rsidRPr="00763419">
        <w:rPr>
          <w:rFonts w:ascii="Century Gothic" w:eastAsia="Microsoft GothicNeo" w:hAnsi="Century Gothic" w:cs="Microsoft GothicNeo"/>
          <w:color w:val="000000" w:themeColor="text1"/>
        </w:rPr>
        <w:t xml:space="preserve">to ensure that the </w:t>
      </w:r>
      <w:r w:rsidR="00763419" w:rsidRPr="00763419">
        <w:rPr>
          <w:rFonts w:ascii="Century Gothic" w:eastAsia="Microsoft GothicNeo" w:hAnsi="Century Gothic" w:cs="Microsoft GothicNeo"/>
          <w:color w:val="000000" w:themeColor="text1"/>
        </w:rPr>
        <w:t>school and nursery</w:t>
      </w:r>
      <w:r w:rsidRPr="00763419">
        <w:rPr>
          <w:rFonts w:ascii="Century Gothic" w:eastAsia="Microsoft GothicNeo" w:hAnsi="Century Gothic" w:cs="Microsoft GothicNeo"/>
          <w:color w:val="000000" w:themeColor="text1"/>
        </w:rPr>
        <w:t xml:space="preserve"> workforce responsible for records management understand these obligations</w:t>
      </w:r>
      <w:r w:rsidR="00763419">
        <w:rPr>
          <w:rFonts w:ascii="Century Gothic" w:eastAsia="Microsoft GothicNeo" w:hAnsi="Century Gothic" w:cs="Microsoft GothicNeo"/>
          <w:color w:val="000000" w:themeColor="text1"/>
        </w:rPr>
        <w:t>.</w:t>
      </w:r>
    </w:p>
    <w:p w14:paraId="0256E52F" w14:textId="5F17810B" w:rsidR="00400527" w:rsidRPr="00763419" w:rsidRDefault="00400527" w:rsidP="00400527">
      <w:pPr>
        <w:pStyle w:val="ListParagraph"/>
        <w:numPr>
          <w:ilvl w:val="0"/>
          <w:numId w:val="8"/>
        </w:numPr>
        <w:rPr>
          <w:rFonts w:ascii="Century Gothic" w:eastAsia="Microsoft GothicNeo" w:hAnsi="Century Gothic" w:cs="Microsoft GothicNeo"/>
        </w:rPr>
      </w:pPr>
      <w:r w:rsidRPr="00763419">
        <w:rPr>
          <w:rFonts w:ascii="Century Gothic" w:eastAsia="Microsoft GothicNeo" w:hAnsi="Century Gothic" w:cs="Microsoft GothicNeo"/>
        </w:rPr>
        <w:t xml:space="preserve">to give effect to the </w:t>
      </w:r>
      <w:r w:rsidR="00763419">
        <w:rPr>
          <w:rFonts w:ascii="Century Gothic" w:eastAsia="Microsoft GothicNeo" w:hAnsi="Century Gothic" w:cs="Microsoft GothicNeo"/>
        </w:rPr>
        <w:t>Section 4</w:t>
      </w:r>
      <w:r w:rsidRPr="00763419">
        <w:rPr>
          <w:rFonts w:ascii="Century Gothic" w:eastAsia="Microsoft GothicNeo" w:hAnsi="Century Gothic" w:cs="Microsoft GothicNeo"/>
        </w:rPr>
        <w:t>6 Code of Practice</w:t>
      </w:r>
      <w:r w:rsidR="00763419">
        <w:rPr>
          <w:rFonts w:ascii="Century Gothic" w:eastAsia="Microsoft GothicNeo" w:hAnsi="Century Gothic" w:cs="Microsoft GothicNeo"/>
        </w:rPr>
        <w:t>,</w:t>
      </w:r>
      <w:r w:rsidRPr="00763419">
        <w:rPr>
          <w:rFonts w:ascii="Century Gothic" w:eastAsia="Microsoft GothicNeo" w:hAnsi="Century Gothic" w:cs="Microsoft GothicNeo"/>
        </w:rPr>
        <w:t xml:space="preserve"> our records management will take note of the principles it sets out</w:t>
      </w:r>
      <w:r w:rsidR="00763419">
        <w:rPr>
          <w:rFonts w:ascii="Century Gothic" w:eastAsia="Microsoft GothicNeo" w:hAnsi="Century Gothic" w:cs="Microsoft GothicNeo"/>
        </w:rPr>
        <w:t>.</w:t>
      </w:r>
    </w:p>
    <w:p w14:paraId="54364998" w14:textId="77777777" w:rsidR="00763419" w:rsidRDefault="00763419" w:rsidP="00763419">
      <w:pPr>
        <w:pStyle w:val="Heading2"/>
        <w:rPr>
          <w:bCs w:val="0"/>
        </w:rPr>
      </w:pPr>
    </w:p>
    <w:p w14:paraId="166BB317" w14:textId="5BFEACC1" w:rsidR="00400527" w:rsidRPr="00763419" w:rsidRDefault="00400527" w:rsidP="00763419">
      <w:pPr>
        <w:pStyle w:val="Heading2"/>
        <w:rPr>
          <w:bCs w:val="0"/>
        </w:rPr>
      </w:pPr>
      <w:r w:rsidRPr="00763419">
        <w:rPr>
          <w:bCs w:val="0"/>
        </w:rPr>
        <w:t xml:space="preserve">Scope </w:t>
      </w:r>
    </w:p>
    <w:p w14:paraId="3CC22BDC" w14:textId="28CAB121" w:rsidR="00400527" w:rsidRPr="00763419" w:rsidRDefault="00400527" w:rsidP="00400527">
      <w:pPr>
        <w:rPr>
          <w:rFonts w:ascii="Century Gothic" w:eastAsia="Microsoft GothicNeo" w:hAnsi="Century Gothic" w:cs="Microsoft GothicNeo"/>
        </w:rPr>
      </w:pPr>
      <w:r w:rsidRPr="00763419">
        <w:rPr>
          <w:rFonts w:ascii="Century Gothic" w:eastAsia="Microsoft GothicNeo" w:hAnsi="Century Gothic" w:cs="Microsoft GothicNeo"/>
        </w:rPr>
        <w:t xml:space="preserve">This policy applies to the workforce and to all records, whether the records originate within the </w:t>
      </w:r>
      <w:r w:rsidR="00763419" w:rsidRPr="00763419">
        <w:rPr>
          <w:rFonts w:ascii="Century Gothic" w:eastAsia="Microsoft GothicNeo" w:hAnsi="Century Gothic" w:cs="Microsoft GothicNeo"/>
          <w:color w:val="000000" w:themeColor="text1"/>
        </w:rPr>
        <w:t>school and nursery</w:t>
      </w:r>
      <w:r w:rsidRPr="00763419">
        <w:rPr>
          <w:rFonts w:ascii="Century Gothic" w:eastAsia="Microsoft GothicNeo" w:hAnsi="Century Gothic" w:cs="Microsoft GothicNeo"/>
          <w:color w:val="000000" w:themeColor="text1"/>
        </w:rPr>
        <w:t xml:space="preserve"> or are shared with </w:t>
      </w:r>
      <w:r w:rsidR="00763419">
        <w:rPr>
          <w:rFonts w:ascii="Century Gothic" w:eastAsia="Microsoft GothicNeo" w:hAnsi="Century Gothic" w:cs="Microsoft GothicNeo"/>
          <w:color w:val="000000" w:themeColor="text1"/>
        </w:rPr>
        <w:t xml:space="preserve">either </w:t>
      </w:r>
      <w:r w:rsidR="00763419" w:rsidRPr="00763419">
        <w:rPr>
          <w:rFonts w:ascii="Century Gothic" w:eastAsia="Microsoft GothicNeo" w:hAnsi="Century Gothic" w:cs="Microsoft GothicNeo"/>
          <w:color w:val="000000" w:themeColor="text1"/>
        </w:rPr>
        <w:t xml:space="preserve">party </w:t>
      </w:r>
      <w:r w:rsidRPr="00763419">
        <w:rPr>
          <w:rFonts w:ascii="Century Gothic" w:eastAsia="Microsoft GothicNeo" w:hAnsi="Century Gothic" w:cs="Microsoft GothicNeo"/>
          <w:color w:val="000000" w:themeColor="text1"/>
        </w:rPr>
        <w:t>by other means.</w:t>
      </w:r>
    </w:p>
    <w:p w14:paraId="00195ABC" w14:textId="77777777" w:rsidR="00400527" w:rsidRPr="00763419" w:rsidRDefault="00400527" w:rsidP="00400527">
      <w:pPr>
        <w:rPr>
          <w:rFonts w:ascii="Century Gothic" w:eastAsia="Microsoft GothicNeo" w:hAnsi="Century Gothic" w:cs="Microsoft GothicNeo"/>
        </w:rPr>
      </w:pPr>
      <w:r w:rsidRPr="00763419">
        <w:rPr>
          <w:rFonts w:ascii="Century Gothic" w:eastAsia="Microsoft GothicNeo" w:hAnsi="Century Gothic" w:cs="Microsoft GothicNeo"/>
        </w:rPr>
        <w:t>Records that are shared with third parties as a result of consent, regulatory obligations or contractual agreements are within the scope of this policy.</w:t>
      </w:r>
    </w:p>
    <w:p w14:paraId="67BAA088" w14:textId="5F9F79D0" w:rsidR="00400527" w:rsidRPr="00763419" w:rsidRDefault="00763419" w:rsidP="00400527">
      <w:pPr>
        <w:rPr>
          <w:rFonts w:ascii="Century Gothic" w:eastAsia="Microsoft GothicNeo" w:hAnsi="Century Gothic" w:cs="Microsoft GothicNeo"/>
        </w:rPr>
      </w:pPr>
      <w:r>
        <w:rPr>
          <w:rFonts w:ascii="Century Gothic" w:eastAsia="Microsoft GothicNeo" w:hAnsi="Century Gothic" w:cs="Microsoft GothicNeo"/>
        </w:rPr>
        <w:t>The records</w:t>
      </w:r>
      <w:r w:rsidR="00400527" w:rsidRPr="00763419">
        <w:rPr>
          <w:rFonts w:ascii="Century Gothic" w:eastAsia="Microsoft GothicNeo" w:hAnsi="Century Gothic" w:cs="Microsoft GothicNeo"/>
        </w:rPr>
        <w:t xml:space="preserve"> that we access and hold are stored in a variety of formats, that include physical, digital,</w:t>
      </w:r>
      <w:r>
        <w:rPr>
          <w:rFonts w:ascii="Century Gothic" w:eastAsia="Microsoft GothicNeo" w:hAnsi="Century Gothic" w:cs="Microsoft GothicNeo"/>
        </w:rPr>
        <w:t xml:space="preserve"> and </w:t>
      </w:r>
      <w:r w:rsidR="00400527" w:rsidRPr="00763419">
        <w:rPr>
          <w:rFonts w:ascii="Century Gothic" w:eastAsia="Microsoft GothicNeo" w:hAnsi="Century Gothic" w:cs="Microsoft GothicNeo"/>
        </w:rPr>
        <w:t>electronic audio</w:t>
      </w:r>
      <w:r>
        <w:rPr>
          <w:rFonts w:ascii="Century Gothic" w:eastAsia="Microsoft GothicNeo" w:hAnsi="Century Gothic" w:cs="Microsoft GothicNeo"/>
        </w:rPr>
        <w:t xml:space="preserve"> and </w:t>
      </w:r>
      <w:r w:rsidR="00400527" w:rsidRPr="00763419">
        <w:rPr>
          <w:rFonts w:ascii="Century Gothic" w:eastAsia="Microsoft GothicNeo" w:hAnsi="Century Gothic" w:cs="Microsoft GothicNeo"/>
        </w:rPr>
        <w:t xml:space="preserve">visual records. Some are held </w:t>
      </w:r>
      <w:r>
        <w:rPr>
          <w:rFonts w:ascii="Century Gothic" w:eastAsia="Microsoft GothicNeo" w:hAnsi="Century Gothic" w:cs="Microsoft GothicNeo"/>
        </w:rPr>
        <w:t>on site and</w:t>
      </w:r>
      <w:r w:rsidR="00400527" w:rsidRPr="00763419">
        <w:rPr>
          <w:rFonts w:ascii="Century Gothic" w:eastAsia="Microsoft GothicNeo" w:hAnsi="Century Gothic" w:cs="Microsoft GothicNeo"/>
        </w:rPr>
        <w:t xml:space="preserve"> others are hosted by third party providers.</w:t>
      </w:r>
    </w:p>
    <w:p w14:paraId="7DAD711F" w14:textId="77777777" w:rsidR="00400527" w:rsidRPr="00763419" w:rsidRDefault="00400527" w:rsidP="00400527">
      <w:pPr>
        <w:rPr>
          <w:rFonts w:ascii="Century Gothic" w:eastAsia="Microsoft GothicNeo" w:hAnsi="Century Gothic" w:cs="Microsoft GothicNeo"/>
        </w:rPr>
      </w:pPr>
      <w:r w:rsidRPr="00763419">
        <w:rPr>
          <w:rFonts w:ascii="Century Gothic" w:eastAsia="Microsoft GothicNeo" w:hAnsi="Century Gothic" w:cs="Microsoft GothicNeo"/>
        </w:rPr>
        <w:t>All records are within the scope of this policy, records are required to be stored and retained in accordance with the document retention schedule attached to this policy.</w:t>
      </w:r>
    </w:p>
    <w:p w14:paraId="01D9B970" w14:textId="56302095" w:rsidR="00400527" w:rsidRPr="00763419" w:rsidRDefault="00400527" w:rsidP="00400527">
      <w:pPr>
        <w:rPr>
          <w:rFonts w:ascii="Century Gothic" w:eastAsia="Microsoft GothicNeo" w:hAnsi="Century Gothic" w:cs="Microsoft GothicNeo"/>
        </w:rPr>
      </w:pPr>
      <w:r w:rsidRPr="00763419">
        <w:rPr>
          <w:rFonts w:ascii="Century Gothic" w:eastAsia="Microsoft GothicNeo" w:hAnsi="Century Gothic" w:cs="Microsoft GothicNeo"/>
        </w:rPr>
        <w:t>Records may refer to individuals, financial planning tools, contracts, commercial organisations, public authorities, or charitable organisations. Some records will contain personal data.</w:t>
      </w:r>
    </w:p>
    <w:p w14:paraId="18ABA4E1" w14:textId="0F5ECB6C" w:rsidR="00400527" w:rsidRPr="00763419" w:rsidRDefault="00400527" w:rsidP="00400527">
      <w:pPr>
        <w:rPr>
          <w:rFonts w:ascii="Century Gothic" w:eastAsia="Microsoft GothicNeo" w:hAnsi="Century Gothic" w:cs="Microsoft GothicNeo"/>
        </w:rPr>
      </w:pPr>
      <w:r w:rsidRPr="00763419">
        <w:rPr>
          <w:rFonts w:ascii="Century Gothic" w:eastAsia="Microsoft GothicNeo" w:hAnsi="Century Gothic" w:cs="Microsoft GothicNeo"/>
        </w:rPr>
        <w:t>Record retention and storage will be reviewed from time to time to ensure that the aims of this policy are met.</w:t>
      </w:r>
    </w:p>
    <w:p w14:paraId="42AEB92A" w14:textId="77777777" w:rsidR="00400527" w:rsidRPr="00763419" w:rsidRDefault="00400527" w:rsidP="00400527">
      <w:pPr>
        <w:rPr>
          <w:rFonts w:ascii="Century Gothic" w:eastAsia="Microsoft GothicNeo" w:hAnsi="Century Gothic" w:cs="Microsoft GothicNeo"/>
        </w:rPr>
      </w:pPr>
    </w:p>
    <w:p w14:paraId="0BE0FF25" w14:textId="2B538130" w:rsidR="00400527" w:rsidRPr="00763419" w:rsidRDefault="00400527" w:rsidP="00763419">
      <w:pPr>
        <w:pStyle w:val="Heading2"/>
        <w:rPr>
          <w:bCs w:val="0"/>
        </w:rPr>
      </w:pPr>
      <w:r w:rsidRPr="00763419">
        <w:rPr>
          <w:bCs w:val="0"/>
        </w:rPr>
        <w:t>Responsibilities and actions</w:t>
      </w:r>
    </w:p>
    <w:p w14:paraId="51A8E9C9" w14:textId="7B471A0B" w:rsidR="00400527" w:rsidRPr="00763419" w:rsidRDefault="00400527" w:rsidP="00400527">
      <w:pPr>
        <w:rPr>
          <w:rFonts w:ascii="Century Gothic" w:eastAsia="Microsoft GothicNeo" w:hAnsi="Century Gothic" w:cs="Microsoft GothicNeo"/>
        </w:rPr>
      </w:pPr>
      <w:r w:rsidRPr="00763419">
        <w:rPr>
          <w:rFonts w:ascii="Century Gothic" w:eastAsia="Microsoft GothicNeo" w:hAnsi="Century Gothic" w:cs="Microsoft GothicNeo"/>
        </w:rPr>
        <w:t xml:space="preserve">The governing board is ultimately responsible for this policy, however </w:t>
      </w:r>
      <w:r w:rsidR="00763419" w:rsidRPr="00763419">
        <w:rPr>
          <w:rFonts w:ascii="Century Gothic" w:eastAsia="Microsoft GothicNeo" w:hAnsi="Century Gothic" w:cs="Microsoft GothicNeo"/>
        </w:rPr>
        <w:t>daily</w:t>
      </w:r>
      <w:r w:rsidR="00763419">
        <w:rPr>
          <w:rFonts w:ascii="Century Gothic" w:eastAsia="Microsoft GothicNeo" w:hAnsi="Century Gothic" w:cs="Microsoft GothicNeo"/>
        </w:rPr>
        <w:t>,</w:t>
      </w:r>
      <w:r w:rsidRPr="00763419">
        <w:rPr>
          <w:rFonts w:ascii="Century Gothic" w:eastAsia="Microsoft GothicNeo" w:hAnsi="Century Gothic" w:cs="Microsoft GothicNeo"/>
        </w:rPr>
        <w:t xml:space="preserve"> operational management of the policy is delegated to the headteacher and senior leadership team. </w:t>
      </w:r>
    </w:p>
    <w:p w14:paraId="581D9876" w14:textId="71BF22B0" w:rsidR="00400527" w:rsidRPr="00763419" w:rsidRDefault="00400527" w:rsidP="00400527">
      <w:pPr>
        <w:rPr>
          <w:rFonts w:ascii="Century Gothic" w:eastAsia="Microsoft GothicNeo" w:hAnsi="Century Gothic" w:cs="Microsoft GothicNeo"/>
        </w:rPr>
      </w:pPr>
      <w:r w:rsidRPr="00763419">
        <w:rPr>
          <w:rFonts w:ascii="Century Gothic" w:eastAsia="Microsoft GothicNeo" w:hAnsi="Century Gothic" w:cs="Microsoft GothicNeo"/>
        </w:rPr>
        <w:t>Management of the policy will be reviewed at governing board meetings on an annual basis.</w:t>
      </w:r>
    </w:p>
    <w:p w14:paraId="026EDBE9" w14:textId="597C1716" w:rsidR="00400527" w:rsidRPr="00763419" w:rsidRDefault="00400527" w:rsidP="00400527">
      <w:pPr>
        <w:rPr>
          <w:rFonts w:ascii="Century Gothic" w:eastAsia="Microsoft GothicNeo" w:hAnsi="Century Gothic" w:cs="Microsoft GothicNeo"/>
        </w:rPr>
      </w:pPr>
      <w:r w:rsidRPr="00763419">
        <w:rPr>
          <w:rFonts w:ascii="Century Gothic" w:eastAsia="Microsoft GothicNeo" w:hAnsi="Century Gothic" w:cs="Microsoft GothicNeo"/>
        </w:rPr>
        <w:t>The headteacher will be required to monitor compliance with this policy by undertaking an annual check</w:t>
      </w:r>
      <w:r w:rsidR="00763419">
        <w:rPr>
          <w:rFonts w:ascii="Century Gothic" w:eastAsia="Microsoft GothicNeo" w:hAnsi="Century Gothic" w:cs="Microsoft GothicNeo"/>
        </w:rPr>
        <w:t>,</w:t>
      </w:r>
      <w:r w:rsidRPr="00763419">
        <w:rPr>
          <w:rFonts w:ascii="Century Gothic" w:eastAsia="Microsoft GothicNeo" w:hAnsi="Century Gothic" w:cs="Microsoft GothicNeo"/>
        </w:rPr>
        <w:t xml:space="preserve"> to determine if records are stored securely and can be accessed appropriately, in accordance with requirements in this policy.</w:t>
      </w:r>
    </w:p>
    <w:p w14:paraId="71F7227A" w14:textId="4B0D2EE2" w:rsidR="00400527" w:rsidRPr="00763419" w:rsidRDefault="00763419" w:rsidP="00400527">
      <w:pPr>
        <w:rPr>
          <w:rFonts w:ascii="Century Gothic" w:eastAsia="Microsoft GothicNeo" w:hAnsi="Century Gothic" w:cs="Microsoft GothicNeo"/>
        </w:rPr>
      </w:pPr>
      <w:r>
        <w:rPr>
          <w:rFonts w:ascii="Century Gothic" w:eastAsia="Microsoft GothicNeo" w:hAnsi="Century Gothic" w:cs="Microsoft GothicNeo"/>
        </w:rPr>
        <w:t>R</w:t>
      </w:r>
      <w:r w:rsidR="00400527" w:rsidRPr="00763419">
        <w:rPr>
          <w:rFonts w:ascii="Century Gothic" w:eastAsia="Microsoft GothicNeo" w:hAnsi="Century Gothic" w:cs="Microsoft GothicNeo"/>
        </w:rPr>
        <w:t xml:space="preserve">esponsibility for this policy will be </w:t>
      </w:r>
      <w:r>
        <w:rPr>
          <w:rFonts w:ascii="Century Gothic" w:eastAsia="Microsoft GothicNeo" w:hAnsi="Century Gothic" w:cs="Microsoft GothicNeo"/>
        </w:rPr>
        <w:t>with the</w:t>
      </w:r>
      <w:r>
        <w:rPr>
          <w:rFonts w:ascii="Century Gothic" w:eastAsia="Microsoft GothicNeo" w:hAnsi="Century Gothic" w:cs="Microsoft GothicNeo"/>
          <w:color w:val="FF0000"/>
        </w:rPr>
        <w:t xml:space="preserve"> </w:t>
      </w:r>
      <w:r w:rsidRPr="00763419">
        <w:rPr>
          <w:rFonts w:ascii="Century Gothic" w:eastAsia="Microsoft GothicNeo" w:hAnsi="Century Gothic" w:cs="Microsoft GothicNeo"/>
          <w:color w:val="000000" w:themeColor="text1"/>
        </w:rPr>
        <w:t>School Business Manager.</w:t>
      </w:r>
    </w:p>
    <w:p w14:paraId="30F2A24D" w14:textId="77777777" w:rsidR="00400527" w:rsidRPr="00763419" w:rsidRDefault="00400527" w:rsidP="00400527">
      <w:pPr>
        <w:rPr>
          <w:rFonts w:ascii="Century Gothic" w:eastAsia="Microsoft GothicNeo" w:hAnsi="Century Gothic" w:cs="Microsoft GothicNeo"/>
        </w:rPr>
      </w:pPr>
      <w:r w:rsidRPr="00763419">
        <w:rPr>
          <w:rFonts w:ascii="Century Gothic" w:eastAsia="Microsoft GothicNeo" w:hAnsi="Century Gothic" w:cs="Microsoft GothicNeo"/>
        </w:rPr>
        <w:t>An active retention policy is applied to confirm what records are to be retained and set out a timeline for their secure disposal.</w:t>
      </w:r>
    </w:p>
    <w:p w14:paraId="674937D1" w14:textId="4E885A6D" w:rsidR="00400527" w:rsidRPr="00763419" w:rsidRDefault="00400527" w:rsidP="00400527">
      <w:pPr>
        <w:rPr>
          <w:rFonts w:ascii="Century Gothic" w:eastAsia="Microsoft GothicNeo" w:hAnsi="Century Gothic" w:cs="Microsoft GothicNeo"/>
        </w:rPr>
      </w:pPr>
      <w:r w:rsidRPr="00763419">
        <w:rPr>
          <w:rFonts w:ascii="Century Gothic" w:eastAsia="Microsoft GothicNeo" w:hAnsi="Century Gothic" w:cs="Microsoft GothicNeo"/>
        </w:rPr>
        <w:t>Individual</w:t>
      </w:r>
      <w:r w:rsidR="00763419">
        <w:rPr>
          <w:rFonts w:ascii="Century Gothic" w:eastAsia="Microsoft GothicNeo" w:hAnsi="Century Gothic" w:cs="Microsoft GothicNeo"/>
        </w:rPr>
        <w:t xml:space="preserve"> </w:t>
      </w:r>
      <w:r w:rsidRPr="00763419">
        <w:rPr>
          <w:rFonts w:ascii="Century Gothic" w:eastAsia="Microsoft GothicNeo" w:hAnsi="Century Gothic" w:cs="Microsoft GothicNeo"/>
        </w:rPr>
        <w:t>staff, contractors</w:t>
      </w:r>
      <w:r w:rsidR="00763419">
        <w:rPr>
          <w:rFonts w:ascii="Century Gothic" w:eastAsia="Microsoft GothicNeo" w:hAnsi="Century Gothic" w:cs="Microsoft GothicNeo"/>
        </w:rPr>
        <w:t xml:space="preserve">, </w:t>
      </w:r>
      <w:r w:rsidRPr="00763419">
        <w:rPr>
          <w:rFonts w:ascii="Century Gothic" w:eastAsia="Microsoft GothicNeo" w:hAnsi="Century Gothic" w:cs="Microsoft GothicNeo"/>
        </w:rPr>
        <w:t>volunteers and employees have personal responsibility for records within their control and day to day handling by ensuring that:</w:t>
      </w:r>
    </w:p>
    <w:p w14:paraId="7EEF3094" w14:textId="20EEEE25" w:rsidR="00400527" w:rsidRPr="00763419" w:rsidRDefault="00400527" w:rsidP="00400527">
      <w:pPr>
        <w:pStyle w:val="ListParagraph"/>
        <w:numPr>
          <w:ilvl w:val="0"/>
          <w:numId w:val="9"/>
        </w:numPr>
        <w:rPr>
          <w:rFonts w:ascii="Century Gothic" w:eastAsia="Microsoft GothicNeo" w:hAnsi="Century Gothic" w:cs="Microsoft GothicNeo"/>
        </w:rPr>
      </w:pPr>
      <w:r w:rsidRPr="00763419">
        <w:rPr>
          <w:rFonts w:ascii="Century Gothic" w:eastAsia="Microsoft GothicNeo" w:hAnsi="Century Gothic" w:cs="Microsoft GothicNeo"/>
        </w:rPr>
        <w:t xml:space="preserve">records are to be handled in accordance with </w:t>
      </w:r>
      <w:r w:rsidR="00763419" w:rsidRPr="00763419">
        <w:rPr>
          <w:rFonts w:ascii="Century Gothic" w:eastAsia="Microsoft GothicNeo" w:hAnsi="Century Gothic" w:cs="Microsoft GothicNeo"/>
          <w:color w:val="000000" w:themeColor="text1"/>
        </w:rPr>
        <w:t>school</w:t>
      </w:r>
      <w:r w:rsidR="00C87946" w:rsidRPr="00763419">
        <w:rPr>
          <w:rFonts w:ascii="Century Gothic" w:eastAsia="Microsoft GothicNeo" w:hAnsi="Century Gothic" w:cs="Microsoft GothicNeo"/>
          <w:color w:val="000000" w:themeColor="text1"/>
        </w:rPr>
        <w:t xml:space="preserve"> </w:t>
      </w:r>
      <w:r w:rsidRPr="00763419">
        <w:rPr>
          <w:rFonts w:ascii="Century Gothic" w:eastAsia="Microsoft GothicNeo" w:hAnsi="Century Gothic" w:cs="Microsoft GothicNeo"/>
          <w:color w:val="000000" w:themeColor="text1"/>
        </w:rPr>
        <w:t xml:space="preserve">polices </w:t>
      </w:r>
      <w:r w:rsidRPr="00763419">
        <w:rPr>
          <w:rFonts w:ascii="Century Gothic" w:eastAsia="Microsoft GothicNeo" w:hAnsi="Century Gothic" w:cs="Microsoft GothicNeo"/>
        </w:rPr>
        <w:t>and good practice for secure storage and usage</w:t>
      </w:r>
      <w:r w:rsidR="00763419">
        <w:rPr>
          <w:rFonts w:ascii="Century Gothic" w:eastAsia="Microsoft GothicNeo" w:hAnsi="Century Gothic" w:cs="Microsoft GothicNeo"/>
        </w:rPr>
        <w:t>.</w:t>
      </w:r>
    </w:p>
    <w:p w14:paraId="39278DEF" w14:textId="3037B09D" w:rsidR="00400527" w:rsidRPr="00763419" w:rsidRDefault="00400527" w:rsidP="00400527">
      <w:pPr>
        <w:pStyle w:val="ListParagraph"/>
        <w:numPr>
          <w:ilvl w:val="0"/>
          <w:numId w:val="9"/>
        </w:numPr>
        <w:rPr>
          <w:rFonts w:ascii="Century Gothic" w:eastAsia="Microsoft GothicNeo" w:hAnsi="Century Gothic" w:cs="Microsoft GothicNeo"/>
        </w:rPr>
      </w:pPr>
      <w:r w:rsidRPr="00763419">
        <w:rPr>
          <w:rFonts w:ascii="Century Gothic" w:eastAsia="Microsoft GothicNeo" w:hAnsi="Century Gothic" w:cs="Microsoft GothicNeo"/>
        </w:rPr>
        <w:t xml:space="preserve">accurate records </w:t>
      </w:r>
      <w:r w:rsidR="00763419">
        <w:rPr>
          <w:rFonts w:ascii="Century Gothic" w:eastAsia="Microsoft GothicNeo" w:hAnsi="Century Gothic" w:cs="Microsoft GothicNeo"/>
        </w:rPr>
        <w:t xml:space="preserve">are kept, </w:t>
      </w:r>
      <w:r w:rsidRPr="00763419">
        <w:rPr>
          <w:rFonts w:ascii="Century Gothic" w:eastAsia="Microsoft GothicNeo" w:hAnsi="Century Gothic" w:cs="Microsoft GothicNeo"/>
        </w:rPr>
        <w:t>as required</w:t>
      </w:r>
      <w:r w:rsidR="00763419">
        <w:rPr>
          <w:rFonts w:ascii="Century Gothic" w:eastAsia="Microsoft GothicNeo" w:hAnsi="Century Gothic" w:cs="Microsoft GothicNeo"/>
        </w:rPr>
        <w:t>.</w:t>
      </w:r>
    </w:p>
    <w:p w14:paraId="3D7CE084" w14:textId="233AD67C" w:rsidR="00400527" w:rsidRPr="00763419" w:rsidRDefault="00400527" w:rsidP="00400527">
      <w:pPr>
        <w:pStyle w:val="ListParagraph"/>
        <w:numPr>
          <w:ilvl w:val="0"/>
          <w:numId w:val="9"/>
        </w:numPr>
        <w:rPr>
          <w:rFonts w:ascii="Century Gothic" w:eastAsia="Microsoft GothicNeo" w:hAnsi="Century Gothic" w:cs="Microsoft GothicNeo"/>
        </w:rPr>
      </w:pPr>
      <w:r w:rsidRPr="00763419">
        <w:rPr>
          <w:rFonts w:ascii="Century Gothic" w:eastAsia="Microsoft GothicNeo" w:hAnsi="Century Gothic" w:cs="Microsoft GothicNeo"/>
        </w:rPr>
        <w:t>personal data contained in records is used in compliance with the UK GDPR and data protection policies and protocols</w:t>
      </w:r>
      <w:r w:rsidR="00763419">
        <w:rPr>
          <w:rFonts w:ascii="Century Gothic" w:eastAsia="Microsoft GothicNeo" w:hAnsi="Century Gothic" w:cs="Microsoft GothicNeo"/>
        </w:rPr>
        <w:t>.</w:t>
      </w:r>
    </w:p>
    <w:p w14:paraId="1833D114" w14:textId="424B1D53" w:rsidR="00C87946" w:rsidRPr="00763419" w:rsidRDefault="00763419" w:rsidP="00400527">
      <w:pPr>
        <w:pStyle w:val="ListParagraph"/>
        <w:numPr>
          <w:ilvl w:val="0"/>
          <w:numId w:val="9"/>
        </w:numPr>
        <w:rPr>
          <w:rFonts w:ascii="Century Gothic" w:eastAsia="Microsoft GothicNeo" w:hAnsi="Century Gothic" w:cs="Microsoft GothicNeo"/>
        </w:rPr>
      </w:pPr>
      <w:r>
        <w:rPr>
          <w:rFonts w:ascii="Century Gothic" w:eastAsia="Microsoft GothicNeo" w:hAnsi="Century Gothic" w:cs="Microsoft GothicNeo"/>
        </w:rPr>
        <w:t>data</w:t>
      </w:r>
      <w:r w:rsidR="00400527" w:rsidRPr="00763419">
        <w:rPr>
          <w:rFonts w:ascii="Century Gothic" w:eastAsia="Microsoft GothicNeo" w:hAnsi="Century Gothic" w:cs="Microsoft GothicNeo"/>
        </w:rPr>
        <w:t xml:space="preserve"> is shared appropriately and </w:t>
      </w:r>
      <w:r>
        <w:rPr>
          <w:rFonts w:ascii="Century Gothic" w:eastAsia="Microsoft GothicNeo" w:hAnsi="Century Gothic" w:cs="Microsoft GothicNeo"/>
        </w:rPr>
        <w:t xml:space="preserve">only </w:t>
      </w:r>
      <w:r w:rsidR="00400527" w:rsidRPr="00763419">
        <w:rPr>
          <w:rFonts w:ascii="Century Gothic" w:eastAsia="Microsoft GothicNeo" w:hAnsi="Century Gothic" w:cs="Microsoft GothicNeo"/>
        </w:rPr>
        <w:t xml:space="preserve">with a proper legal basis </w:t>
      </w:r>
      <w:r>
        <w:rPr>
          <w:rFonts w:ascii="Century Gothic" w:eastAsia="Microsoft GothicNeo" w:hAnsi="Century Gothic" w:cs="Microsoft GothicNeo"/>
        </w:rPr>
        <w:t>to</w:t>
      </w:r>
      <w:r w:rsidR="00400527" w:rsidRPr="00763419">
        <w:rPr>
          <w:rFonts w:ascii="Century Gothic" w:eastAsia="Microsoft GothicNeo" w:hAnsi="Century Gothic" w:cs="Microsoft GothicNeo"/>
        </w:rPr>
        <w:t xml:space="preserve"> any third</w:t>
      </w:r>
      <w:r>
        <w:rPr>
          <w:rFonts w:ascii="Century Gothic" w:eastAsia="Microsoft GothicNeo" w:hAnsi="Century Gothic" w:cs="Microsoft GothicNeo"/>
        </w:rPr>
        <w:t>-</w:t>
      </w:r>
      <w:r w:rsidRPr="00763419">
        <w:rPr>
          <w:rFonts w:ascii="Century Gothic" w:eastAsia="Microsoft GothicNeo" w:hAnsi="Century Gothic" w:cs="Microsoft GothicNeo"/>
        </w:rPr>
        <w:t>party.</w:t>
      </w:r>
    </w:p>
    <w:p w14:paraId="36C31CDC" w14:textId="5B721451" w:rsidR="00400527" w:rsidRPr="00763419" w:rsidRDefault="00400527" w:rsidP="00400527">
      <w:pPr>
        <w:pStyle w:val="ListParagraph"/>
        <w:numPr>
          <w:ilvl w:val="0"/>
          <w:numId w:val="9"/>
        </w:numPr>
        <w:rPr>
          <w:rFonts w:ascii="Century Gothic" w:eastAsia="Microsoft GothicNeo" w:hAnsi="Century Gothic" w:cs="Microsoft GothicNeo"/>
        </w:rPr>
      </w:pPr>
      <w:r w:rsidRPr="00763419">
        <w:rPr>
          <w:rFonts w:ascii="Century Gothic" w:eastAsia="Microsoft GothicNeo" w:hAnsi="Century Gothic" w:cs="Microsoft GothicNeo"/>
        </w:rPr>
        <w:t xml:space="preserve">records are securely disposed in accordance with </w:t>
      </w:r>
      <w:r w:rsidR="00763419">
        <w:rPr>
          <w:rFonts w:ascii="Century Gothic" w:eastAsia="Microsoft GothicNeo" w:hAnsi="Century Gothic" w:cs="Microsoft GothicNeo"/>
        </w:rPr>
        <w:t xml:space="preserve">our </w:t>
      </w:r>
      <w:r w:rsidR="00C87946" w:rsidRPr="00763419">
        <w:rPr>
          <w:rFonts w:ascii="Century Gothic" w:eastAsia="Microsoft GothicNeo" w:hAnsi="Century Gothic" w:cs="Microsoft GothicNeo"/>
        </w:rPr>
        <w:t>records retention schedule</w:t>
      </w:r>
      <w:r w:rsidR="00F70A6C" w:rsidRPr="00763419">
        <w:rPr>
          <w:rFonts w:ascii="Century Gothic" w:eastAsia="Microsoft GothicNeo" w:hAnsi="Century Gothic" w:cs="Microsoft GothicNeo"/>
        </w:rPr>
        <w:t>.</w:t>
      </w:r>
    </w:p>
    <w:p w14:paraId="1737F48C" w14:textId="77777777" w:rsidR="00C938A9" w:rsidRPr="00763419" w:rsidRDefault="00C938A9" w:rsidP="00C938A9">
      <w:pPr>
        <w:rPr>
          <w:rFonts w:ascii="Century Gothic" w:eastAsia="Microsoft GothicNeo" w:hAnsi="Century Gothic" w:cs="Microsoft GothicNeo"/>
        </w:rPr>
      </w:pPr>
    </w:p>
    <w:p w14:paraId="4B2E0013" w14:textId="005BE5A0" w:rsidR="00CE3F3A" w:rsidRPr="00763419" w:rsidRDefault="00CE3F3A" w:rsidP="00763419">
      <w:pPr>
        <w:pStyle w:val="Heading2"/>
        <w:rPr>
          <w:bCs w:val="0"/>
        </w:rPr>
      </w:pPr>
      <w:r w:rsidRPr="00763419">
        <w:rPr>
          <w:bCs w:val="0"/>
        </w:rPr>
        <w:t>Child Abuse Records</w:t>
      </w:r>
    </w:p>
    <w:p w14:paraId="106E30D7" w14:textId="21B58D5F" w:rsidR="00CE3F3A" w:rsidRPr="00763419" w:rsidRDefault="00CE3F3A" w:rsidP="00CE3F3A">
      <w:pPr>
        <w:rPr>
          <w:rFonts w:ascii="Century Gothic" w:eastAsia="Microsoft GothicNeo" w:hAnsi="Century Gothic" w:cs="Microsoft GothicNeo"/>
        </w:rPr>
      </w:pPr>
      <w:r w:rsidRPr="00763419">
        <w:rPr>
          <w:rFonts w:ascii="Century Gothic" w:eastAsia="Microsoft GothicNeo" w:hAnsi="Century Gothic" w:cs="Microsoft GothicNeo"/>
        </w:rPr>
        <w:t>The Independent Inquiry into Child Sexual Abuse (Final Report 2022) recommends that any records that relate (or could relate) to sexual abuse should be retained for 75 years or 10 year</w:t>
      </w:r>
      <w:r w:rsidR="003E2087" w:rsidRPr="00763419">
        <w:rPr>
          <w:rFonts w:ascii="Century Gothic" w:eastAsia="Microsoft GothicNeo" w:hAnsi="Century Gothic" w:cs="Microsoft GothicNeo"/>
        </w:rPr>
        <w:t>s</w:t>
      </w:r>
      <w:r w:rsidRPr="00763419">
        <w:rPr>
          <w:rFonts w:ascii="Century Gothic" w:eastAsia="Microsoft GothicNeo" w:hAnsi="Century Gothic" w:cs="Microsoft GothicNeo"/>
        </w:rPr>
        <w:t xml:space="preserve"> past the retirement of a relevant member of staff, whichever is the longer term. We shall implement this and ensure that notification of the relevant records is made in the event of any transfer.</w:t>
      </w:r>
    </w:p>
    <w:p w14:paraId="638F0B05" w14:textId="77777777" w:rsidR="00C87946" w:rsidRPr="00763419" w:rsidRDefault="00C87946" w:rsidP="00C87946">
      <w:pPr>
        <w:rPr>
          <w:rFonts w:ascii="Century Gothic" w:eastAsia="Microsoft GothicNeo" w:hAnsi="Century Gothic" w:cs="Microsoft GothicNeo"/>
        </w:rPr>
      </w:pPr>
    </w:p>
    <w:p w14:paraId="5B0480CB" w14:textId="77777777" w:rsidR="00C87946" w:rsidRPr="00763419" w:rsidRDefault="00C87946" w:rsidP="00763419">
      <w:pPr>
        <w:pStyle w:val="Heading2"/>
        <w:rPr>
          <w:bCs w:val="0"/>
        </w:rPr>
      </w:pPr>
      <w:bookmarkStart w:id="1" w:name="_Hlk134088369"/>
      <w:r w:rsidRPr="00763419">
        <w:rPr>
          <w:bCs w:val="0"/>
        </w:rPr>
        <w:t>Creation and management of school archives</w:t>
      </w:r>
    </w:p>
    <w:bookmarkEnd w:id="1"/>
    <w:p w14:paraId="073A5B59" w14:textId="55A7D293" w:rsidR="00C87946" w:rsidRPr="00763419" w:rsidRDefault="00C87299" w:rsidP="00C87946">
      <w:pPr>
        <w:rPr>
          <w:rFonts w:ascii="Century Gothic" w:eastAsia="Microsoft GothicNeo" w:hAnsi="Century Gothic" w:cs="Microsoft GothicNeo"/>
        </w:rPr>
      </w:pPr>
      <w:r>
        <w:rPr>
          <w:rFonts w:ascii="Century Gothic" w:eastAsia="Microsoft GothicNeo" w:hAnsi="Century Gothic" w:cs="Microsoft GothicNeo"/>
        </w:rPr>
        <w:t>We currently hold some historical content, including photographs and records, in our school archive, that document the history of Dale and Stonehill over many decades. Our</w:t>
      </w:r>
      <w:r w:rsidR="00C87946" w:rsidRPr="00763419">
        <w:rPr>
          <w:rFonts w:ascii="Century Gothic" w:eastAsia="Microsoft GothicNeo" w:hAnsi="Century Gothic" w:cs="Microsoft GothicNeo"/>
          <w:color w:val="FF0000"/>
        </w:rPr>
        <w:t xml:space="preserve"> </w:t>
      </w:r>
      <w:r w:rsidR="00C87946" w:rsidRPr="00763419">
        <w:rPr>
          <w:rFonts w:ascii="Century Gothic" w:eastAsia="Microsoft GothicNeo" w:hAnsi="Century Gothic" w:cs="Microsoft GothicNeo"/>
        </w:rPr>
        <w:t xml:space="preserve">archive is maintained as a resource to help inspire and equip current staff and pupils to understand and appreciate issues of identity, belonging and shared heritage; to prompt memories of </w:t>
      </w:r>
      <w:r w:rsidR="009B11EB">
        <w:rPr>
          <w:rFonts w:ascii="Century Gothic" w:eastAsia="Microsoft GothicNeo" w:hAnsi="Century Gothic" w:cs="Microsoft GothicNeo"/>
          <w:color w:val="000000" w:themeColor="text1"/>
        </w:rPr>
        <w:t>D</w:t>
      </w:r>
      <w:r w:rsidRPr="00C87299">
        <w:rPr>
          <w:rFonts w:ascii="Century Gothic" w:eastAsia="Microsoft GothicNeo" w:hAnsi="Century Gothic" w:cs="Microsoft GothicNeo"/>
          <w:color w:val="000000" w:themeColor="text1"/>
        </w:rPr>
        <w:t>ale</w:t>
      </w:r>
      <w:r w:rsidR="00C87946" w:rsidRPr="00C87299">
        <w:rPr>
          <w:rFonts w:ascii="Century Gothic" w:eastAsia="Microsoft GothicNeo" w:hAnsi="Century Gothic" w:cs="Microsoft GothicNeo"/>
          <w:color w:val="000000" w:themeColor="text1"/>
        </w:rPr>
        <w:t>-</w:t>
      </w:r>
      <w:r w:rsidR="00C87946" w:rsidRPr="00763419">
        <w:rPr>
          <w:rFonts w:ascii="Century Gothic" w:eastAsia="Microsoft GothicNeo" w:hAnsi="Century Gothic" w:cs="Microsoft GothicNeo"/>
        </w:rPr>
        <w:t xml:space="preserve">life among many generations of former pupils; and to serve as a research resource for all interested in the history of </w:t>
      </w:r>
      <w:r w:rsidRPr="00C87299">
        <w:rPr>
          <w:rFonts w:ascii="Century Gothic" w:eastAsia="Microsoft GothicNeo" w:hAnsi="Century Gothic" w:cs="Microsoft GothicNeo"/>
          <w:color w:val="000000" w:themeColor="text1"/>
        </w:rPr>
        <w:t>Dale School</w:t>
      </w:r>
      <w:r w:rsidR="00C87946" w:rsidRPr="00C87299">
        <w:rPr>
          <w:rFonts w:ascii="Century Gothic" w:eastAsia="Microsoft GothicNeo" w:hAnsi="Century Gothic" w:cs="Microsoft GothicNeo"/>
          <w:color w:val="000000" w:themeColor="text1"/>
        </w:rPr>
        <w:t xml:space="preserve"> </w:t>
      </w:r>
      <w:r w:rsidR="00C87946" w:rsidRPr="00763419">
        <w:rPr>
          <w:rFonts w:ascii="Century Gothic" w:eastAsia="Microsoft GothicNeo" w:hAnsi="Century Gothic" w:cs="Microsoft GothicNeo"/>
        </w:rPr>
        <w:t>and the community it serves.</w:t>
      </w:r>
    </w:p>
    <w:p w14:paraId="0C88C262" w14:textId="77777777" w:rsidR="00C87946" w:rsidRPr="00763419" w:rsidRDefault="00C87946" w:rsidP="00C87946">
      <w:pPr>
        <w:rPr>
          <w:rFonts w:ascii="Century Gothic" w:eastAsia="Microsoft GothicNeo" w:hAnsi="Century Gothic" w:cs="Microsoft GothicNeo"/>
        </w:rPr>
      </w:pPr>
    </w:p>
    <w:p w14:paraId="76370134" w14:textId="77777777" w:rsidR="00400527" w:rsidRPr="00763419" w:rsidRDefault="00400527" w:rsidP="00763419">
      <w:pPr>
        <w:pStyle w:val="Heading2"/>
        <w:rPr>
          <w:bCs w:val="0"/>
        </w:rPr>
      </w:pPr>
      <w:r w:rsidRPr="00763419">
        <w:rPr>
          <w:bCs w:val="0"/>
        </w:rPr>
        <w:t>Relationship with existing policies and obligations</w:t>
      </w:r>
    </w:p>
    <w:p w14:paraId="37362D90" w14:textId="77777777" w:rsidR="00400527" w:rsidRPr="00763419" w:rsidRDefault="00400527" w:rsidP="00400527">
      <w:pPr>
        <w:rPr>
          <w:rFonts w:ascii="Century Gothic" w:eastAsia="Microsoft GothicNeo" w:hAnsi="Century Gothic" w:cs="Microsoft GothicNeo"/>
        </w:rPr>
      </w:pPr>
      <w:r w:rsidRPr="00763419">
        <w:rPr>
          <w:rFonts w:ascii="Century Gothic" w:eastAsia="Microsoft GothicNeo" w:hAnsi="Century Gothic" w:cs="Microsoft GothicNeo"/>
        </w:rPr>
        <w:t>This policy has been drawn up within the context of:</w:t>
      </w:r>
    </w:p>
    <w:p w14:paraId="347EC8F3" w14:textId="77777777" w:rsidR="00400527" w:rsidRPr="00763419" w:rsidRDefault="00400527" w:rsidP="00400527">
      <w:pPr>
        <w:pStyle w:val="ListParagraph"/>
        <w:numPr>
          <w:ilvl w:val="0"/>
          <w:numId w:val="3"/>
        </w:numPr>
        <w:rPr>
          <w:rFonts w:ascii="Century Gothic" w:eastAsia="Microsoft GothicNeo" w:hAnsi="Century Gothic" w:cs="Microsoft GothicNeo"/>
        </w:rPr>
      </w:pPr>
      <w:r w:rsidRPr="00763419">
        <w:rPr>
          <w:rFonts w:ascii="Century Gothic" w:eastAsia="Microsoft GothicNeo" w:hAnsi="Century Gothic" w:cs="Microsoft GothicNeo"/>
        </w:rPr>
        <w:t>Freedom of Information policy</w:t>
      </w:r>
    </w:p>
    <w:p w14:paraId="7EEFF1BC" w14:textId="77777777" w:rsidR="00400527" w:rsidRPr="00763419" w:rsidRDefault="00400527" w:rsidP="00400527">
      <w:pPr>
        <w:pStyle w:val="ListParagraph"/>
        <w:numPr>
          <w:ilvl w:val="0"/>
          <w:numId w:val="3"/>
        </w:numPr>
        <w:rPr>
          <w:rFonts w:ascii="Century Gothic" w:eastAsia="Microsoft GothicNeo" w:hAnsi="Century Gothic" w:cs="Microsoft GothicNeo"/>
        </w:rPr>
      </w:pPr>
      <w:r w:rsidRPr="00763419">
        <w:rPr>
          <w:rFonts w:ascii="Century Gothic" w:eastAsia="Microsoft GothicNeo" w:hAnsi="Century Gothic" w:cs="Microsoft GothicNeo"/>
        </w:rPr>
        <w:t>Data Protection policy</w:t>
      </w:r>
    </w:p>
    <w:p w14:paraId="5619A2DF" w14:textId="77777777" w:rsidR="00400527" w:rsidRPr="00763419" w:rsidRDefault="00400527" w:rsidP="00400527">
      <w:pPr>
        <w:pStyle w:val="ListParagraph"/>
        <w:numPr>
          <w:ilvl w:val="0"/>
          <w:numId w:val="3"/>
        </w:numPr>
        <w:rPr>
          <w:rFonts w:ascii="Century Gothic" w:eastAsia="Microsoft GothicNeo" w:hAnsi="Century Gothic" w:cs="Microsoft GothicNeo"/>
        </w:rPr>
      </w:pPr>
      <w:r w:rsidRPr="00763419">
        <w:rPr>
          <w:rFonts w:ascii="Century Gothic" w:eastAsia="Microsoft GothicNeo" w:hAnsi="Century Gothic" w:cs="Microsoft GothicNeo"/>
        </w:rPr>
        <w:t>Privacy Notices</w:t>
      </w:r>
    </w:p>
    <w:p w14:paraId="308A1C4E" w14:textId="77777777" w:rsidR="00400527" w:rsidRPr="00763419" w:rsidRDefault="00400527" w:rsidP="00400527">
      <w:pPr>
        <w:pStyle w:val="ListParagraph"/>
        <w:numPr>
          <w:ilvl w:val="0"/>
          <w:numId w:val="3"/>
        </w:numPr>
        <w:rPr>
          <w:rFonts w:ascii="Century Gothic" w:eastAsia="Microsoft GothicNeo" w:hAnsi="Century Gothic" w:cs="Microsoft GothicNeo"/>
        </w:rPr>
      </w:pPr>
      <w:r w:rsidRPr="00763419">
        <w:rPr>
          <w:rFonts w:ascii="Century Gothic" w:eastAsia="Microsoft GothicNeo" w:hAnsi="Century Gothic" w:cs="Microsoft GothicNeo"/>
        </w:rPr>
        <w:t>Data Sharing Agreements</w:t>
      </w:r>
    </w:p>
    <w:p w14:paraId="3D6CA744" w14:textId="0A5E6AA2" w:rsidR="00400527" w:rsidRPr="00763419" w:rsidRDefault="00400527" w:rsidP="00400527">
      <w:pPr>
        <w:pStyle w:val="ListParagraph"/>
        <w:numPr>
          <w:ilvl w:val="0"/>
          <w:numId w:val="3"/>
        </w:numPr>
        <w:rPr>
          <w:rFonts w:ascii="Century Gothic" w:eastAsia="Microsoft GothicNeo" w:hAnsi="Century Gothic" w:cs="Microsoft GothicNeo"/>
        </w:rPr>
      </w:pPr>
      <w:r w:rsidRPr="00763419">
        <w:rPr>
          <w:rFonts w:ascii="Century Gothic" w:eastAsia="Microsoft GothicNeo" w:hAnsi="Century Gothic" w:cs="Microsoft GothicNeo"/>
        </w:rPr>
        <w:t xml:space="preserve">Information Security </w:t>
      </w:r>
      <w:r w:rsidR="00FB6975">
        <w:rPr>
          <w:rFonts w:ascii="Century Gothic" w:eastAsia="Microsoft GothicNeo" w:hAnsi="Century Gothic" w:cs="Microsoft GothicNeo"/>
        </w:rPr>
        <w:t>P</w:t>
      </w:r>
      <w:r w:rsidRPr="00763419">
        <w:rPr>
          <w:rFonts w:ascii="Century Gothic" w:eastAsia="Microsoft GothicNeo" w:hAnsi="Century Gothic" w:cs="Microsoft GothicNeo"/>
        </w:rPr>
        <w:t>olicy</w:t>
      </w:r>
    </w:p>
    <w:p w14:paraId="0C59A7C2" w14:textId="27E97B0A" w:rsidR="00400527" w:rsidRPr="00763419" w:rsidRDefault="00400527" w:rsidP="00400527">
      <w:pPr>
        <w:pStyle w:val="ListParagraph"/>
        <w:numPr>
          <w:ilvl w:val="0"/>
          <w:numId w:val="3"/>
        </w:numPr>
        <w:rPr>
          <w:rFonts w:ascii="Century Gothic" w:eastAsia="Microsoft GothicNeo" w:hAnsi="Century Gothic" w:cs="Microsoft GothicNeo"/>
        </w:rPr>
      </w:pPr>
      <w:r w:rsidRPr="00763419">
        <w:rPr>
          <w:rFonts w:ascii="Century Gothic" w:eastAsia="Microsoft GothicNeo" w:hAnsi="Century Gothic" w:cs="Microsoft GothicNeo"/>
        </w:rPr>
        <w:t xml:space="preserve">IT security </w:t>
      </w:r>
      <w:r w:rsidR="00FB6975">
        <w:rPr>
          <w:rFonts w:ascii="Century Gothic" w:eastAsia="Microsoft GothicNeo" w:hAnsi="Century Gothic" w:cs="Microsoft GothicNeo"/>
        </w:rPr>
        <w:t>Policy</w:t>
      </w:r>
    </w:p>
    <w:p w14:paraId="66857EF6" w14:textId="7D2E6D57" w:rsidR="00400527" w:rsidRPr="00763419" w:rsidRDefault="00400527" w:rsidP="00400527">
      <w:pPr>
        <w:pStyle w:val="ListParagraph"/>
        <w:numPr>
          <w:ilvl w:val="0"/>
          <w:numId w:val="3"/>
        </w:numPr>
        <w:rPr>
          <w:rFonts w:ascii="Century Gothic" w:eastAsia="Microsoft GothicNeo" w:hAnsi="Century Gothic" w:cs="Microsoft GothicNeo"/>
        </w:rPr>
      </w:pPr>
      <w:r w:rsidRPr="00763419">
        <w:rPr>
          <w:rFonts w:ascii="Century Gothic" w:eastAsia="Microsoft GothicNeo" w:hAnsi="Century Gothic" w:cs="Microsoft GothicNeo"/>
        </w:rPr>
        <w:t xml:space="preserve">Record </w:t>
      </w:r>
      <w:r w:rsidR="00FB6975">
        <w:rPr>
          <w:rFonts w:ascii="Century Gothic" w:eastAsia="Microsoft GothicNeo" w:hAnsi="Century Gothic" w:cs="Microsoft GothicNeo"/>
        </w:rPr>
        <w:t>R</w:t>
      </w:r>
      <w:r w:rsidRPr="00763419">
        <w:rPr>
          <w:rFonts w:ascii="Century Gothic" w:eastAsia="Microsoft GothicNeo" w:hAnsi="Century Gothic" w:cs="Microsoft GothicNeo"/>
        </w:rPr>
        <w:t xml:space="preserve">etention </w:t>
      </w:r>
      <w:r w:rsidR="00FB6975">
        <w:rPr>
          <w:rFonts w:ascii="Century Gothic" w:eastAsia="Microsoft GothicNeo" w:hAnsi="Century Gothic" w:cs="Microsoft GothicNeo"/>
        </w:rPr>
        <w:t>Policy</w:t>
      </w:r>
    </w:p>
    <w:p w14:paraId="0450C269" w14:textId="005BF2D7" w:rsidR="00C87946" w:rsidRPr="00763419" w:rsidRDefault="00400527" w:rsidP="00C87946">
      <w:pPr>
        <w:pStyle w:val="ListParagraph"/>
        <w:numPr>
          <w:ilvl w:val="0"/>
          <w:numId w:val="3"/>
        </w:numPr>
        <w:rPr>
          <w:rFonts w:ascii="Century Gothic" w:eastAsia="Microsoft GothicNeo" w:hAnsi="Century Gothic" w:cs="Microsoft GothicNeo"/>
        </w:rPr>
      </w:pPr>
      <w:r w:rsidRPr="00763419">
        <w:rPr>
          <w:rFonts w:ascii="Century Gothic" w:eastAsia="Microsoft GothicNeo" w:hAnsi="Century Gothic" w:cs="Microsoft GothicNeo"/>
        </w:rPr>
        <w:t>and with other legislation or regulations (including audit, equal opportunities and</w:t>
      </w:r>
      <w:r w:rsidR="00C87946" w:rsidRPr="00763419">
        <w:rPr>
          <w:rFonts w:ascii="Century Gothic" w:eastAsia="Microsoft GothicNeo" w:hAnsi="Century Gothic" w:cs="Microsoft GothicNeo"/>
        </w:rPr>
        <w:t xml:space="preserve"> </w:t>
      </w:r>
      <w:r w:rsidRPr="00763419">
        <w:rPr>
          <w:rFonts w:ascii="Century Gothic" w:eastAsia="Microsoft GothicNeo" w:hAnsi="Century Gothic" w:cs="Microsoft GothicNeo"/>
        </w:rPr>
        <w:t xml:space="preserve">ethics) affecting </w:t>
      </w:r>
      <w:r w:rsidRPr="00FB6975">
        <w:rPr>
          <w:rFonts w:ascii="Century Gothic" w:eastAsia="Microsoft GothicNeo" w:hAnsi="Century Gothic" w:cs="Microsoft GothicNeo"/>
          <w:color w:val="000000" w:themeColor="text1"/>
        </w:rPr>
        <w:t xml:space="preserve">the </w:t>
      </w:r>
      <w:r w:rsidR="00FB6975" w:rsidRPr="00FB6975">
        <w:rPr>
          <w:rFonts w:ascii="Century Gothic" w:eastAsia="Microsoft GothicNeo" w:hAnsi="Century Gothic" w:cs="Microsoft GothicNeo"/>
          <w:color w:val="000000" w:themeColor="text1"/>
        </w:rPr>
        <w:t>School and Nursery.</w:t>
      </w:r>
    </w:p>
    <w:p w14:paraId="0FA3E351" w14:textId="77777777" w:rsidR="00963E5C" w:rsidRDefault="00963E5C">
      <w:pPr>
        <w:spacing w:before="120" w:after="0" w:line="240" w:lineRule="auto"/>
        <w:ind w:left="-284"/>
        <w:rPr>
          <w:rFonts w:ascii="Century Gothic" w:eastAsia="Microsoft GothicNeo" w:hAnsi="Century Gothic" w:cs="Microsoft GothicNeo"/>
        </w:rPr>
      </w:pPr>
      <w:r>
        <w:rPr>
          <w:rFonts w:ascii="Century Gothic" w:hAnsi="Century Gothic"/>
          <w:b/>
        </w:rPr>
        <w:br w:type="page"/>
      </w:r>
    </w:p>
    <w:p w14:paraId="065BDE84" w14:textId="02FF1A62" w:rsidR="00400527" w:rsidRPr="00963E5C" w:rsidRDefault="00400527" w:rsidP="00963E5C">
      <w:pPr>
        <w:pStyle w:val="Heading1"/>
        <w:rPr>
          <w:sz w:val="24"/>
          <w:szCs w:val="24"/>
        </w:rPr>
      </w:pPr>
      <w:r w:rsidRPr="00963E5C">
        <w:rPr>
          <w:sz w:val="24"/>
          <w:szCs w:val="24"/>
        </w:rPr>
        <w:t>Appe</w:t>
      </w:r>
      <w:r w:rsidR="00C938A9" w:rsidRPr="00963E5C">
        <w:rPr>
          <w:sz w:val="24"/>
          <w:szCs w:val="24"/>
        </w:rPr>
        <w:t>n</w:t>
      </w:r>
      <w:r w:rsidRPr="00963E5C">
        <w:rPr>
          <w:sz w:val="24"/>
          <w:szCs w:val="24"/>
        </w:rPr>
        <w:t>dix 1</w:t>
      </w:r>
    </w:p>
    <w:p w14:paraId="0D7427E0" w14:textId="09D5BDF6" w:rsidR="00400527" w:rsidRPr="00FB6975" w:rsidRDefault="00400527" w:rsidP="00C87946">
      <w:pPr>
        <w:rPr>
          <w:rFonts w:ascii="Century Gothic" w:eastAsia="Microsoft GothicNeo" w:hAnsi="Century Gothic" w:cs="Microsoft GothicNeo"/>
          <w:color w:val="000000" w:themeColor="text1"/>
        </w:rPr>
      </w:pPr>
      <w:r w:rsidRPr="00FB6975">
        <w:rPr>
          <w:rFonts w:ascii="Century Gothic" w:eastAsia="Microsoft GothicNeo" w:hAnsi="Century Gothic" w:cs="Microsoft GothicNeo"/>
          <w:color w:val="000000" w:themeColor="text1"/>
        </w:rPr>
        <w:t xml:space="preserve">The </w:t>
      </w:r>
      <w:r w:rsidR="00FB6975" w:rsidRPr="00FB6975">
        <w:rPr>
          <w:rFonts w:ascii="Century Gothic" w:eastAsia="Microsoft GothicNeo" w:hAnsi="Century Gothic" w:cs="Microsoft GothicNeo"/>
          <w:color w:val="000000" w:themeColor="text1"/>
        </w:rPr>
        <w:t>school and nursery</w:t>
      </w:r>
      <w:r w:rsidRPr="00FB6975">
        <w:rPr>
          <w:rStyle w:val="CommentReference"/>
          <w:rFonts w:ascii="Century Gothic" w:eastAsia="Microsoft GothicNeo" w:hAnsi="Century Gothic" w:cs="Microsoft GothicNeo"/>
          <w:color w:val="000000" w:themeColor="text1"/>
          <w:sz w:val="22"/>
          <w:szCs w:val="22"/>
        </w:rPr>
        <w:t xml:space="preserve"> k</w:t>
      </w:r>
      <w:r w:rsidRPr="00FB6975">
        <w:rPr>
          <w:rFonts w:ascii="Century Gothic" w:eastAsia="Microsoft GothicNeo" w:hAnsi="Century Gothic" w:cs="Microsoft GothicNeo"/>
          <w:color w:val="000000" w:themeColor="text1"/>
        </w:rPr>
        <w:t xml:space="preserve">eep a wide variety of records that may include </w:t>
      </w:r>
      <w:r w:rsidR="001A52B1">
        <w:rPr>
          <w:rFonts w:ascii="Century Gothic" w:eastAsia="Microsoft GothicNeo" w:hAnsi="Century Gothic" w:cs="Microsoft GothicNeo"/>
          <w:color w:val="000000" w:themeColor="text1"/>
        </w:rPr>
        <w:br/>
      </w:r>
      <w:r w:rsidRPr="00FB6975">
        <w:rPr>
          <w:rFonts w:ascii="Century Gothic" w:eastAsia="Microsoft GothicNeo" w:hAnsi="Century Gothic" w:cs="Microsoft GothicNeo"/>
          <w:color w:val="000000" w:themeColor="text1"/>
        </w:rPr>
        <w:t xml:space="preserve">(but are not limited to): </w:t>
      </w:r>
    </w:p>
    <w:p w14:paraId="6A4E83DE" w14:textId="77777777" w:rsidR="00C87946" w:rsidRPr="00763419" w:rsidRDefault="00C87946" w:rsidP="00C87946">
      <w:pPr>
        <w:rPr>
          <w:rFonts w:ascii="Century Gothic" w:eastAsia="Microsoft GothicNeo" w:hAnsi="Century Gothic" w:cs="Microsoft GothicNeo"/>
        </w:rPr>
      </w:pPr>
    </w:p>
    <w:p w14:paraId="3C2A7F83" w14:textId="77777777" w:rsidR="00400527" w:rsidRPr="00763419" w:rsidRDefault="00400527" w:rsidP="00763419">
      <w:pPr>
        <w:pStyle w:val="Heading2"/>
        <w:rPr>
          <w:bCs w:val="0"/>
        </w:rPr>
      </w:pPr>
      <w:r w:rsidRPr="00763419">
        <w:rPr>
          <w:bCs w:val="0"/>
        </w:rPr>
        <w:t>Students</w:t>
      </w:r>
    </w:p>
    <w:p w14:paraId="456A94D7" w14:textId="743973D0" w:rsidR="00400527" w:rsidRPr="00763419" w:rsidRDefault="00C87946" w:rsidP="00C87946">
      <w:pPr>
        <w:pStyle w:val="ListParagraph"/>
        <w:numPr>
          <w:ilvl w:val="0"/>
          <w:numId w:val="10"/>
        </w:numPr>
        <w:rPr>
          <w:rFonts w:ascii="Century Gothic" w:eastAsia="Microsoft GothicNeo" w:hAnsi="Century Gothic" w:cs="Microsoft GothicNeo"/>
        </w:rPr>
      </w:pPr>
      <w:r w:rsidRPr="00763419">
        <w:rPr>
          <w:rFonts w:ascii="Century Gothic" w:eastAsia="Microsoft GothicNeo" w:hAnsi="Century Gothic" w:cs="Microsoft GothicNeo"/>
        </w:rPr>
        <w:t>p</w:t>
      </w:r>
      <w:r w:rsidR="00400527" w:rsidRPr="00763419">
        <w:rPr>
          <w:rFonts w:ascii="Century Gothic" w:eastAsia="Microsoft GothicNeo" w:hAnsi="Century Gothic" w:cs="Microsoft GothicNeo"/>
        </w:rPr>
        <w:t>ersonal information</w:t>
      </w:r>
    </w:p>
    <w:p w14:paraId="24DCC430" w14:textId="0185D059" w:rsidR="00400527" w:rsidRPr="00763419" w:rsidRDefault="00C87946" w:rsidP="00C87946">
      <w:pPr>
        <w:pStyle w:val="ListParagraph"/>
        <w:numPr>
          <w:ilvl w:val="0"/>
          <w:numId w:val="10"/>
        </w:numPr>
        <w:rPr>
          <w:rFonts w:ascii="Century Gothic" w:eastAsia="Microsoft GothicNeo" w:hAnsi="Century Gothic" w:cs="Microsoft GothicNeo"/>
        </w:rPr>
      </w:pPr>
      <w:r w:rsidRPr="00763419">
        <w:rPr>
          <w:rFonts w:ascii="Century Gothic" w:eastAsia="Microsoft GothicNeo" w:hAnsi="Century Gothic" w:cs="Microsoft GothicNeo"/>
        </w:rPr>
        <w:t>p</w:t>
      </w:r>
      <w:r w:rsidR="00400527" w:rsidRPr="00763419">
        <w:rPr>
          <w:rFonts w:ascii="Century Gothic" w:eastAsia="Microsoft GothicNeo" w:hAnsi="Century Gothic" w:cs="Microsoft GothicNeo"/>
        </w:rPr>
        <w:t>arent/carer contact information</w:t>
      </w:r>
    </w:p>
    <w:p w14:paraId="445F353C" w14:textId="5C2A73BA" w:rsidR="00400527" w:rsidRPr="00FB6975" w:rsidRDefault="00FB6975" w:rsidP="00C87946">
      <w:pPr>
        <w:pStyle w:val="ListParagraph"/>
        <w:numPr>
          <w:ilvl w:val="0"/>
          <w:numId w:val="10"/>
        </w:numPr>
        <w:rPr>
          <w:rFonts w:ascii="Century Gothic" w:eastAsia="Microsoft GothicNeo" w:hAnsi="Century Gothic" w:cs="Microsoft GothicNeo"/>
          <w:color w:val="000000" w:themeColor="text1"/>
        </w:rPr>
      </w:pPr>
      <w:r w:rsidRPr="00FB6975">
        <w:rPr>
          <w:rFonts w:ascii="Century Gothic" w:eastAsia="Microsoft GothicNeo" w:hAnsi="Century Gothic" w:cs="Microsoft GothicNeo"/>
          <w:color w:val="000000" w:themeColor="text1"/>
        </w:rPr>
        <w:t>school</w:t>
      </w:r>
      <w:r w:rsidR="005B31E5" w:rsidRPr="00FB6975">
        <w:rPr>
          <w:rFonts w:ascii="Century Gothic" w:eastAsia="Microsoft GothicNeo" w:hAnsi="Century Gothic" w:cs="Microsoft GothicNeo"/>
          <w:color w:val="000000" w:themeColor="text1"/>
        </w:rPr>
        <w:t xml:space="preserve"> </w:t>
      </w:r>
      <w:r w:rsidR="00400527" w:rsidRPr="00FB6975">
        <w:rPr>
          <w:rFonts w:ascii="Century Gothic" w:eastAsia="Microsoft GothicNeo" w:hAnsi="Century Gothic" w:cs="Microsoft GothicNeo"/>
          <w:color w:val="000000" w:themeColor="text1"/>
        </w:rPr>
        <w:t>reports</w:t>
      </w:r>
    </w:p>
    <w:p w14:paraId="138A29CC" w14:textId="77C3F855" w:rsidR="00400527" w:rsidRPr="00763419" w:rsidRDefault="00C87946" w:rsidP="00C87946">
      <w:pPr>
        <w:pStyle w:val="ListParagraph"/>
        <w:numPr>
          <w:ilvl w:val="0"/>
          <w:numId w:val="10"/>
        </w:numPr>
        <w:rPr>
          <w:rFonts w:ascii="Century Gothic" w:eastAsia="Microsoft GothicNeo" w:hAnsi="Century Gothic" w:cs="Microsoft GothicNeo"/>
        </w:rPr>
      </w:pPr>
      <w:r w:rsidRPr="00763419">
        <w:rPr>
          <w:rFonts w:ascii="Century Gothic" w:eastAsia="Microsoft GothicNeo" w:hAnsi="Century Gothic" w:cs="Microsoft GothicNeo"/>
        </w:rPr>
        <w:t>b</w:t>
      </w:r>
      <w:r w:rsidR="00400527" w:rsidRPr="00763419">
        <w:rPr>
          <w:rFonts w:ascii="Century Gothic" w:eastAsia="Microsoft GothicNeo" w:hAnsi="Century Gothic" w:cs="Microsoft GothicNeo"/>
        </w:rPr>
        <w:t>ehaviour logs</w:t>
      </w:r>
    </w:p>
    <w:p w14:paraId="36723946" w14:textId="02D80AB1" w:rsidR="00400527" w:rsidRPr="00763419" w:rsidRDefault="00C87946" w:rsidP="00C87946">
      <w:pPr>
        <w:pStyle w:val="ListParagraph"/>
        <w:numPr>
          <w:ilvl w:val="0"/>
          <w:numId w:val="10"/>
        </w:numPr>
        <w:rPr>
          <w:rFonts w:ascii="Century Gothic" w:eastAsia="Microsoft GothicNeo" w:hAnsi="Century Gothic" w:cs="Microsoft GothicNeo"/>
        </w:rPr>
      </w:pPr>
      <w:r w:rsidRPr="00763419">
        <w:rPr>
          <w:rFonts w:ascii="Century Gothic" w:eastAsia="Microsoft GothicNeo" w:hAnsi="Century Gothic" w:cs="Microsoft GothicNeo"/>
        </w:rPr>
        <w:t>e</w:t>
      </w:r>
      <w:r w:rsidR="00400527" w:rsidRPr="00763419">
        <w:rPr>
          <w:rFonts w:ascii="Century Gothic" w:eastAsia="Microsoft GothicNeo" w:hAnsi="Century Gothic" w:cs="Microsoft GothicNeo"/>
        </w:rPr>
        <w:t>xam and testing outcomes – internal and external</w:t>
      </w:r>
    </w:p>
    <w:p w14:paraId="570BF4D1" w14:textId="78FF7433" w:rsidR="00400527" w:rsidRPr="00763419" w:rsidRDefault="00C87946" w:rsidP="00C87946">
      <w:pPr>
        <w:pStyle w:val="ListParagraph"/>
        <w:numPr>
          <w:ilvl w:val="0"/>
          <w:numId w:val="10"/>
        </w:numPr>
        <w:rPr>
          <w:rFonts w:ascii="Century Gothic" w:eastAsia="Microsoft GothicNeo" w:hAnsi="Century Gothic" w:cs="Microsoft GothicNeo"/>
        </w:rPr>
      </w:pPr>
      <w:r w:rsidRPr="00763419">
        <w:rPr>
          <w:rFonts w:ascii="Century Gothic" w:eastAsia="Microsoft GothicNeo" w:hAnsi="Century Gothic" w:cs="Microsoft GothicNeo"/>
        </w:rPr>
        <w:t>c</w:t>
      </w:r>
      <w:r w:rsidR="00400527" w:rsidRPr="00763419">
        <w:rPr>
          <w:rFonts w:ascii="Century Gothic" w:eastAsia="Microsoft GothicNeo" w:hAnsi="Century Gothic" w:cs="Microsoft GothicNeo"/>
        </w:rPr>
        <w:t>hild protection information</w:t>
      </w:r>
    </w:p>
    <w:p w14:paraId="00BBCD39" w14:textId="2855F2C0" w:rsidR="00400527" w:rsidRPr="00763419" w:rsidRDefault="00C87946" w:rsidP="00C87946">
      <w:pPr>
        <w:pStyle w:val="ListParagraph"/>
        <w:numPr>
          <w:ilvl w:val="0"/>
          <w:numId w:val="10"/>
        </w:numPr>
        <w:rPr>
          <w:rFonts w:ascii="Century Gothic" w:eastAsia="Microsoft GothicNeo" w:hAnsi="Century Gothic" w:cs="Microsoft GothicNeo"/>
        </w:rPr>
      </w:pPr>
      <w:r w:rsidRPr="00763419">
        <w:rPr>
          <w:rFonts w:ascii="Century Gothic" w:eastAsia="Microsoft GothicNeo" w:hAnsi="Century Gothic" w:cs="Microsoft GothicNeo"/>
        </w:rPr>
        <w:t>a</w:t>
      </w:r>
      <w:r w:rsidR="00400527" w:rsidRPr="00763419">
        <w:rPr>
          <w:rFonts w:ascii="Century Gothic" w:eastAsia="Microsoft GothicNeo" w:hAnsi="Century Gothic" w:cs="Microsoft GothicNeo"/>
        </w:rPr>
        <w:t xml:space="preserve">llegations of a child protection nature made against a member of staff (including unfounded allegations) </w:t>
      </w:r>
    </w:p>
    <w:p w14:paraId="3FBCA846" w14:textId="50B9DD4A" w:rsidR="00400527" w:rsidRPr="00763419" w:rsidRDefault="00C87946" w:rsidP="00C87946">
      <w:pPr>
        <w:pStyle w:val="ListParagraph"/>
        <w:numPr>
          <w:ilvl w:val="0"/>
          <w:numId w:val="10"/>
        </w:numPr>
        <w:rPr>
          <w:rFonts w:ascii="Century Gothic" w:eastAsia="Microsoft GothicNeo" w:hAnsi="Century Gothic" w:cs="Microsoft GothicNeo"/>
        </w:rPr>
      </w:pPr>
      <w:r w:rsidRPr="00763419">
        <w:rPr>
          <w:rFonts w:ascii="Century Gothic" w:eastAsia="Microsoft GothicNeo" w:hAnsi="Century Gothic" w:cs="Microsoft GothicNeo"/>
        </w:rPr>
        <w:t>a</w:t>
      </w:r>
      <w:r w:rsidR="00400527" w:rsidRPr="00763419">
        <w:rPr>
          <w:rFonts w:ascii="Century Gothic" w:eastAsia="Microsoft GothicNeo" w:hAnsi="Century Gothic" w:cs="Microsoft GothicNeo"/>
        </w:rPr>
        <w:t>ttendance – attendance registers, authorised absence correspondence</w:t>
      </w:r>
    </w:p>
    <w:p w14:paraId="4390517C" w14:textId="7D84330C" w:rsidR="00400527" w:rsidRPr="00763419" w:rsidRDefault="00400527" w:rsidP="00C87946">
      <w:pPr>
        <w:pStyle w:val="ListParagraph"/>
        <w:numPr>
          <w:ilvl w:val="0"/>
          <w:numId w:val="10"/>
        </w:numPr>
        <w:rPr>
          <w:rFonts w:ascii="Century Gothic" w:eastAsia="Microsoft GothicNeo" w:hAnsi="Century Gothic" w:cs="Microsoft GothicNeo"/>
        </w:rPr>
      </w:pPr>
      <w:r w:rsidRPr="00763419">
        <w:rPr>
          <w:rFonts w:ascii="Century Gothic" w:eastAsia="Microsoft GothicNeo" w:hAnsi="Century Gothic" w:cs="Microsoft GothicNeo"/>
        </w:rPr>
        <w:t xml:space="preserve">SEND – reviews, advice to parents/carers, accessibility </w:t>
      </w:r>
      <w:r w:rsidR="00FB6975" w:rsidRPr="00763419">
        <w:rPr>
          <w:rFonts w:ascii="Century Gothic" w:eastAsia="Microsoft GothicNeo" w:hAnsi="Century Gothic" w:cs="Microsoft GothicNeo"/>
        </w:rPr>
        <w:t>strategy</w:t>
      </w:r>
    </w:p>
    <w:p w14:paraId="1292CF00" w14:textId="002B8BA2" w:rsidR="00400527" w:rsidRPr="00763419" w:rsidRDefault="00C87946" w:rsidP="00C87946">
      <w:pPr>
        <w:pStyle w:val="ListParagraph"/>
        <w:numPr>
          <w:ilvl w:val="0"/>
          <w:numId w:val="10"/>
        </w:numPr>
        <w:rPr>
          <w:rFonts w:ascii="Century Gothic" w:eastAsia="Microsoft GothicNeo" w:hAnsi="Century Gothic" w:cs="Microsoft GothicNeo"/>
        </w:rPr>
      </w:pPr>
      <w:r w:rsidRPr="00763419">
        <w:rPr>
          <w:rFonts w:ascii="Century Gothic" w:eastAsia="Microsoft GothicNeo" w:hAnsi="Century Gothic" w:cs="Microsoft GothicNeo"/>
        </w:rPr>
        <w:t>p</w:t>
      </w:r>
      <w:r w:rsidR="00400527" w:rsidRPr="00763419">
        <w:rPr>
          <w:rFonts w:ascii="Century Gothic" w:eastAsia="Microsoft GothicNeo" w:hAnsi="Century Gothic" w:cs="Microsoft GothicNeo"/>
        </w:rPr>
        <w:t xml:space="preserve">upil </w:t>
      </w:r>
      <w:r w:rsidRPr="00763419">
        <w:rPr>
          <w:rFonts w:ascii="Century Gothic" w:eastAsia="Microsoft GothicNeo" w:hAnsi="Century Gothic" w:cs="Microsoft GothicNeo"/>
        </w:rPr>
        <w:t>p</w:t>
      </w:r>
      <w:r w:rsidR="00400527" w:rsidRPr="00763419">
        <w:rPr>
          <w:rFonts w:ascii="Century Gothic" w:eastAsia="Microsoft GothicNeo" w:hAnsi="Century Gothic" w:cs="Microsoft GothicNeo"/>
        </w:rPr>
        <w:t>remium/</w:t>
      </w:r>
      <w:r w:rsidRPr="00763419">
        <w:rPr>
          <w:rFonts w:ascii="Century Gothic" w:eastAsia="Microsoft GothicNeo" w:hAnsi="Century Gothic" w:cs="Microsoft GothicNeo"/>
        </w:rPr>
        <w:t>s</w:t>
      </w:r>
      <w:r w:rsidR="00400527" w:rsidRPr="00763419">
        <w:rPr>
          <w:rFonts w:ascii="Century Gothic" w:eastAsia="Microsoft GothicNeo" w:hAnsi="Century Gothic" w:cs="Microsoft GothicNeo"/>
        </w:rPr>
        <w:t xml:space="preserve">ixth </w:t>
      </w:r>
      <w:r w:rsidRPr="00763419">
        <w:rPr>
          <w:rFonts w:ascii="Century Gothic" w:eastAsia="Microsoft GothicNeo" w:hAnsi="Century Gothic" w:cs="Microsoft GothicNeo"/>
        </w:rPr>
        <w:t>f</w:t>
      </w:r>
      <w:r w:rsidR="00400527" w:rsidRPr="00763419">
        <w:rPr>
          <w:rFonts w:ascii="Century Gothic" w:eastAsia="Microsoft GothicNeo" w:hAnsi="Century Gothic" w:cs="Microsoft GothicNeo"/>
        </w:rPr>
        <w:t xml:space="preserve">orm </w:t>
      </w:r>
      <w:r w:rsidRPr="00763419">
        <w:rPr>
          <w:rFonts w:ascii="Century Gothic" w:eastAsia="Microsoft GothicNeo" w:hAnsi="Century Gothic" w:cs="Microsoft GothicNeo"/>
        </w:rPr>
        <w:t>b</w:t>
      </w:r>
      <w:r w:rsidR="00400527" w:rsidRPr="00763419">
        <w:rPr>
          <w:rFonts w:ascii="Century Gothic" w:eastAsia="Microsoft GothicNeo" w:hAnsi="Century Gothic" w:cs="Microsoft GothicNeo"/>
        </w:rPr>
        <w:t>ursary – evidence of eligibility</w:t>
      </w:r>
    </w:p>
    <w:p w14:paraId="251BFB62" w14:textId="728470E6" w:rsidR="00400527" w:rsidRPr="00763419" w:rsidRDefault="00C87946" w:rsidP="00C87946">
      <w:pPr>
        <w:pStyle w:val="ListParagraph"/>
        <w:numPr>
          <w:ilvl w:val="0"/>
          <w:numId w:val="10"/>
        </w:numPr>
        <w:rPr>
          <w:rFonts w:ascii="Century Gothic" w:eastAsia="Microsoft GothicNeo" w:hAnsi="Century Gothic" w:cs="Microsoft GothicNeo"/>
        </w:rPr>
      </w:pPr>
      <w:r w:rsidRPr="00763419">
        <w:rPr>
          <w:rFonts w:ascii="Century Gothic" w:eastAsia="Microsoft GothicNeo" w:hAnsi="Century Gothic" w:cs="Microsoft GothicNeo"/>
        </w:rPr>
        <w:t>free school meals eligibility</w:t>
      </w:r>
    </w:p>
    <w:p w14:paraId="3D87A3E9" w14:textId="12E4F2D1" w:rsidR="00400527" w:rsidRPr="00763419" w:rsidRDefault="00C87946" w:rsidP="00C87946">
      <w:pPr>
        <w:pStyle w:val="ListParagraph"/>
        <w:numPr>
          <w:ilvl w:val="0"/>
          <w:numId w:val="10"/>
        </w:numPr>
        <w:rPr>
          <w:rFonts w:ascii="Century Gothic" w:eastAsia="Microsoft GothicNeo" w:hAnsi="Century Gothic" w:cs="Microsoft GothicNeo"/>
        </w:rPr>
      </w:pPr>
      <w:r w:rsidRPr="00763419">
        <w:rPr>
          <w:rFonts w:ascii="Century Gothic" w:eastAsia="Microsoft GothicNeo" w:hAnsi="Century Gothic" w:cs="Microsoft GothicNeo"/>
        </w:rPr>
        <w:t>services and pupil premium eligibility</w:t>
      </w:r>
    </w:p>
    <w:p w14:paraId="17A7FC29" w14:textId="77777777" w:rsidR="00400527" w:rsidRPr="00763419" w:rsidRDefault="00400527" w:rsidP="00C87946">
      <w:pPr>
        <w:pStyle w:val="ListParagraph"/>
        <w:numPr>
          <w:ilvl w:val="0"/>
          <w:numId w:val="10"/>
        </w:numPr>
        <w:rPr>
          <w:rFonts w:ascii="Century Gothic" w:eastAsia="Microsoft GothicNeo" w:hAnsi="Century Gothic" w:cs="Microsoft GothicNeo"/>
        </w:rPr>
      </w:pPr>
      <w:r w:rsidRPr="00763419">
        <w:rPr>
          <w:rFonts w:ascii="Century Gothic" w:eastAsia="Microsoft GothicNeo" w:hAnsi="Century Gothic" w:cs="Microsoft GothicNeo"/>
        </w:rPr>
        <w:t>LAC status</w:t>
      </w:r>
    </w:p>
    <w:p w14:paraId="2281748F" w14:textId="6E666707" w:rsidR="00400527" w:rsidRPr="00763419" w:rsidRDefault="00C87946" w:rsidP="00C87946">
      <w:pPr>
        <w:pStyle w:val="ListParagraph"/>
        <w:numPr>
          <w:ilvl w:val="0"/>
          <w:numId w:val="10"/>
        </w:numPr>
        <w:rPr>
          <w:rFonts w:ascii="Century Gothic" w:eastAsia="Microsoft GothicNeo" w:hAnsi="Century Gothic" w:cs="Microsoft GothicNeo"/>
        </w:rPr>
      </w:pPr>
      <w:r w:rsidRPr="00763419">
        <w:rPr>
          <w:rFonts w:ascii="Century Gothic" w:eastAsia="Microsoft GothicNeo" w:hAnsi="Century Gothic" w:cs="Microsoft GothicNeo"/>
        </w:rPr>
        <w:t>medical – individual health plans, first aid records</w:t>
      </w:r>
    </w:p>
    <w:p w14:paraId="3DD0D6D9" w14:textId="22E5924E" w:rsidR="00400527" w:rsidRPr="00763419" w:rsidRDefault="00C87946" w:rsidP="00C87946">
      <w:pPr>
        <w:pStyle w:val="ListParagraph"/>
        <w:numPr>
          <w:ilvl w:val="0"/>
          <w:numId w:val="10"/>
        </w:numPr>
        <w:rPr>
          <w:rFonts w:ascii="Century Gothic" w:eastAsia="Microsoft GothicNeo" w:hAnsi="Century Gothic" w:cs="Microsoft GothicNeo"/>
        </w:rPr>
      </w:pPr>
      <w:r w:rsidRPr="00763419">
        <w:rPr>
          <w:rFonts w:ascii="Century Gothic" w:eastAsia="Microsoft GothicNeo" w:hAnsi="Century Gothic" w:cs="Microsoft GothicNeo"/>
        </w:rPr>
        <w:t>biometric records</w:t>
      </w:r>
    </w:p>
    <w:p w14:paraId="5C2A7BD2" w14:textId="77777777" w:rsidR="00C87946" w:rsidRPr="00763419" w:rsidRDefault="00C87946" w:rsidP="00C87946">
      <w:pPr>
        <w:rPr>
          <w:rFonts w:ascii="Century Gothic" w:eastAsia="Microsoft GothicNeo" w:hAnsi="Century Gothic" w:cs="Microsoft GothicNeo"/>
        </w:rPr>
      </w:pPr>
    </w:p>
    <w:p w14:paraId="0FCF1542" w14:textId="77777777" w:rsidR="00400527" w:rsidRPr="00763419" w:rsidRDefault="00400527" w:rsidP="00763419">
      <w:pPr>
        <w:pStyle w:val="Heading2"/>
        <w:rPr>
          <w:bCs w:val="0"/>
        </w:rPr>
      </w:pPr>
      <w:r w:rsidRPr="00763419">
        <w:rPr>
          <w:bCs w:val="0"/>
        </w:rPr>
        <w:t>Management of the school</w:t>
      </w:r>
    </w:p>
    <w:p w14:paraId="166F30F6" w14:textId="02C97EE2" w:rsidR="00400527" w:rsidRPr="00763419" w:rsidRDefault="00C87946" w:rsidP="00C87946">
      <w:pPr>
        <w:pStyle w:val="ListParagraph"/>
        <w:numPr>
          <w:ilvl w:val="0"/>
          <w:numId w:val="11"/>
        </w:numPr>
        <w:rPr>
          <w:rFonts w:ascii="Century Gothic" w:eastAsia="Microsoft GothicNeo" w:hAnsi="Century Gothic" w:cs="Microsoft GothicNeo"/>
        </w:rPr>
      </w:pPr>
      <w:r w:rsidRPr="00763419">
        <w:rPr>
          <w:rFonts w:ascii="Century Gothic" w:eastAsia="Microsoft GothicNeo" w:hAnsi="Century Gothic" w:cs="Microsoft GothicNeo"/>
        </w:rPr>
        <w:t>governing board records - agendas, minutes, resolutions, reports</w:t>
      </w:r>
    </w:p>
    <w:p w14:paraId="42B618BF" w14:textId="6C2B0F02" w:rsidR="00400527" w:rsidRPr="00763419" w:rsidRDefault="00A00315" w:rsidP="00C87946">
      <w:pPr>
        <w:pStyle w:val="ListParagraph"/>
        <w:numPr>
          <w:ilvl w:val="0"/>
          <w:numId w:val="11"/>
        </w:numPr>
        <w:rPr>
          <w:rFonts w:ascii="Century Gothic" w:eastAsia="Microsoft GothicNeo" w:hAnsi="Century Gothic" w:cs="Microsoft GothicNeo"/>
        </w:rPr>
      </w:pPr>
      <w:r w:rsidRPr="00763419">
        <w:rPr>
          <w:rFonts w:ascii="Century Gothic" w:eastAsia="Microsoft GothicNeo" w:hAnsi="Century Gothic" w:cs="Microsoft GothicNeo"/>
        </w:rPr>
        <w:t>governors’</w:t>
      </w:r>
      <w:r w:rsidR="00C87946" w:rsidRPr="00763419">
        <w:rPr>
          <w:rFonts w:ascii="Century Gothic" w:eastAsia="Microsoft GothicNeo" w:hAnsi="Century Gothic" w:cs="Microsoft GothicNeo"/>
        </w:rPr>
        <w:t xml:space="preserve"> personal </w:t>
      </w:r>
      <w:r w:rsidR="00400527" w:rsidRPr="00763419">
        <w:rPr>
          <w:rFonts w:ascii="Century Gothic" w:eastAsia="Microsoft GothicNeo" w:hAnsi="Century Gothic" w:cs="Microsoft GothicNeo"/>
        </w:rPr>
        <w:t>details</w:t>
      </w:r>
    </w:p>
    <w:p w14:paraId="5EE026E2" w14:textId="53C246DD" w:rsidR="00400527" w:rsidRPr="00763419" w:rsidRDefault="00C87946" w:rsidP="00C87946">
      <w:pPr>
        <w:pStyle w:val="ListParagraph"/>
        <w:numPr>
          <w:ilvl w:val="0"/>
          <w:numId w:val="11"/>
        </w:numPr>
        <w:rPr>
          <w:rFonts w:ascii="Century Gothic" w:eastAsia="Microsoft GothicNeo" w:hAnsi="Century Gothic" w:cs="Microsoft GothicNeo"/>
        </w:rPr>
      </w:pPr>
      <w:r w:rsidRPr="00763419">
        <w:rPr>
          <w:rFonts w:ascii="Century Gothic" w:eastAsia="Microsoft GothicNeo" w:hAnsi="Century Gothic" w:cs="Microsoft GothicNeo"/>
        </w:rPr>
        <w:t>declarations of interests</w:t>
      </w:r>
    </w:p>
    <w:p w14:paraId="5840A197" w14:textId="77777777" w:rsidR="00400527" w:rsidRPr="00763419" w:rsidRDefault="00400527" w:rsidP="00C87946">
      <w:pPr>
        <w:pStyle w:val="ListParagraph"/>
        <w:numPr>
          <w:ilvl w:val="0"/>
          <w:numId w:val="11"/>
        </w:numPr>
        <w:rPr>
          <w:rFonts w:ascii="Century Gothic" w:eastAsia="Microsoft GothicNeo" w:hAnsi="Century Gothic" w:cs="Microsoft GothicNeo"/>
        </w:rPr>
      </w:pPr>
      <w:r w:rsidRPr="00763419">
        <w:rPr>
          <w:rFonts w:ascii="Century Gothic" w:eastAsia="Microsoft GothicNeo" w:hAnsi="Century Gothic" w:cs="Microsoft GothicNeo"/>
        </w:rPr>
        <w:t>CPD and training</w:t>
      </w:r>
    </w:p>
    <w:p w14:paraId="4283F080" w14:textId="4FFE2CEA" w:rsidR="00400527" w:rsidRPr="00763419" w:rsidRDefault="00C87946" w:rsidP="00C87946">
      <w:pPr>
        <w:pStyle w:val="ListParagraph"/>
        <w:numPr>
          <w:ilvl w:val="0"/>
          <w:numId w:val="11"/>
        </w:numPr>
        <w:rPr>
          <w:rFonts w:ascii="Century Gothic" w:eastAsia="Microsoft GothicNeo" w:hAnsi="Century Gothic" w:cs="Microsoft GothicNeo"/>
        </w:rPr>
      </w:pPr>
      <w:r w:rsidRPr="00763419">
        <w:rPr>
          <w:rFonts w:ascii="Century Gothic" w:eastAsia="Microsoft GothicNeo" w:hAnsi="Century Gothic" w:cs="Microsoft GothicNeo"/>
        </w:rPr>
        <w:t xml:space="preserve">statutory documents for </w:t>
      </w:r>
      <w:r w:rsidR="00A00315" w:rsidRPr="00763419">
        <w:rPr>
          <w:rFonts w:ascii="Century Gothic" w:eastAsia="Microsoft GothicNeo" w:hAnsi="Century Gothic" w:cs="Microsoft GothicNeo"/>
        </w:rPr>
        <w:t>company’s</w:t>
      </w:r>
      <w:r w:rsidRPr="00763419">
        <w:rPr>
          <w:rFonts w:ascii="Century Gothic" w:eastAsia="Microsoft GothicNeo" w:hAnsi="Century Gothic" w:cs="Microsoft GothicNeo"/>
        </w:rPr>
        <w:t xml:space="preserve"> house </w:t>
      </w:r>
      <w:bookmarkStart w:id="2" w:name="_Hlk96852626"/>
      <w:r w:rsidRPr="00763419">
        <w:rPr>
          <w:rFonts w:ascii="Century Gothic" w:eastAsia="Microsoft GothicNeo" w:hAnsi="Century Gothic" w:cs="Microsoft GothicNeo"/>
        </w:rPr>
        <w:t>(if applicable)</w:t>
      </w:r>
    </w:p>
    <w:bookmarkEnd w:id="2"/>
    <w:p w14:paraId="5AAE45C0" w14:textId="70A032A4" w:rsidR="00400527" w:rsidRPr="00763419" w:rsidRDefault="00C87946" w:rsidP="00C87946">
      <w:pPr>
        <w:pStyle w:val="ListParagraph"/>
        <w:numPr>
          <w:ilvl w:val="0"/>
          <w:numId w:val="11"/>
        </w:numPr>
        <w:rPr>
          <w:rFonts w:ascii="Century Gothic" w:eastAsia="Microsoft GothicNeo" w:hAnsi="Century Gothic" w:cs="Microsoft GothicNeo"/>
        </w:rPr>
      </w:pPr>
      <w:r w:rsidRPr="00763419">
        <w:rPr>
          <w:rFonts w:ascii="Century Gothic" w:eastAsia="Microsoft GothicNeo" w:hAnsi="Century Gothic" w:cs="Microsoft GothicNeo"/>
        </w:rPr>
        <w:t>accounts and trust report (if applicable)</w:t>
      </w:r>
    </w:p>
    <w:p w14:paraId="6AB6BC20" w14:textId="366B30E1" w:rsidR="00400527" w:rsidRPr="00763419" w:rsidRDefault="00C87946" w:rsidP="00C87946">
      <w:pPr>
        <w:pStyle w:val="ListParagraph"/>
        <w:numPr>
          <w:ilvl w:val="0"/>
          <w:numId w:val="11"/>
        </w:numPr>
        <w:rPr>
          <w:rFonts w:ascii="Century Gothic" w:eastAsia="Microsoft GothicNeo" w:hAnsi="Century Gothic" w:cs="Microsoft GothicNeo"/>
        </w:rPr>
      </w:pPr>
      <w:r w:rsidRPr="00763419">
        <w:rPr>
          <w:rFonts w:ascii="Century Gothic" w:eastAsia="Microsoft GothicNeo" w:hAnsi="Century Gothic" w:cs="Microsoft GothicNeo"/>
        </w:rPr>
        <w:t>development</w:t>
      </w:r>
      <w:r w:rsidR="00FB6975">
        <w:rPr>
          <w:rFonts w:ascii="Century Gothic" w:eastAsia="Microsoft GothicNeo" w:hAnsi="Century Gothic" w:cs="Microsoft GothicNeo"/>
        </w:rPr>
        <w:t xml:space="preserve"> </w:t>
      </w:r>
      <w:r w:rsidRPr="00763419">
        <w:rPr>
          <w:rFonts w:ascii="Century Gothic" w:eastAsia="Microsoft GothicNeo" w:hAnsi="Century Gothic" w:cs="Microsoft GothicNeo"/>
        </w:rPr>
        <w:t>and improvement plans</w:t>
      </w:r>
    </w:p>
    <w:p w14:paraId="7F5C0E9C" w14:textId="6E208D27" w:rsidR="00400527" w:rsidRPr="00763419" w:rsidRDefault="00C87946" w:rsidP="00C87946">
      <w:pPr>
        <w:pStyle w:val="ListParagraph"/>
        <w:numPr>
          <w:ilvl w:val="0"/>
          <w:numId w:val="11"/>
        </w:numPr>
        <w:rPr>
          <w:rFonts w:ascii="Century Gothic" w:eastAsia="Microsoft GothicNeo" w:hAnsi="Century Gothic" w:cs="Microsoft GothicNeo"/>
        </w:rPr>
      </w:pPr>
      <w:r w:rsidRPr="00763419">
        <w:rPr>
          <w:rFonts w:ascii="Century Gothic" w:eastAsia="Microsoft GothicNeo" w:hAnsi="Century Gothic" w:cs="Microsoft GothicNeo"/>
        </w:rPr>
        <w:t>leadership meetings, minutes and actions</w:t>
      </w:r>
    </w:p>
    <w:p w14:paraId="09A96199" w14:textId="6C0DA4E6" w:rsidR="00400527" w:rsidRPr="00FB6975" w:rsidRDefault="00C87946" w:rsidP="00C87946">
      <w:pPr>
        <w:pStyle w:val="ListParagraph"/>
        <w:numPr>
          <w:ilvl w:val="0"/>
          <w:numId w:val="11"/>
        </w:numPr>
        <w:rPr>
          <w:rFonts w:ascii="Century Gothic" w:eastAsia="Microsoft GothicNeo" w:hAnsi="Century Gothic" w:cs="Microsoft GothicNeo"/>
          <w:color w:val="000000" w:themeColor="text1"/>
        </w:rPr>
      </w:pPr>
      <w:r w:rsidRPr="00FB6975">
        <w:rPr>
          <w:rFonts w:ascii="Century Gothic" w:eastAsia="Microsoft GothicNeo" w:hAnsi="Century Gothic" w:cs="Microsoft GothicNeo"/>
          <w:color w:val="000000" w:themeColor="text1"/>
        </w:rPr>
        <w:t>admission details</w:t>
      </w:r>
    </w:p>
    <w:p w14:paraId="4211E5DA" w14:textId="2EF49DFF" w:rsidR="00400527" w:rsidRPr="00FB6975" w:rsidRDefault="00FB6975" w:rsidP="00C87946">
      <w:pPr>
        <w:pStyle w:val="ListParagraph"/>
        <w:numPr>
          <w:ilvl w:val="0"/>
          <w:numId w:val="11"/>
        </w:numPr>
        <w:rPr>
          <w:rFonts w:ascii="Century Gothic" w:eastAsia="Microsoft GothicNeo" w:hAnsi="Century Gothic" w:cs="Microsoft GothicNeo"/>
          <w:color w:val="000000" w:themeColor="text1"/>
        </w:rPr>
      </w:pPr>
      <w:r w:rsidRPr="00FB6975">
        <w:rPr>
          <w:rFonts w:ascii="Century Gothic" w:eastAsia="Microsoft GothicNeo" w:hAnsi="Century Gothic" w:cs="Microsoft GothicNeo"/>
          <w:color w:val="000000" w:themeColor="text1"/>
        </w:rPr>
        <w:t xml:space="preserve">visitor </w:t>
      </w:r>
      <w:r w:rsidR="00C87946" w:rsidRPr="00FB6975">
        <w:rPr>
          <w:rFonts w:ascii="Century Gothic" w:eastAsia="Microsoft GothicNeo" w:hAnsi="Century Gothic" w:cs="Microsoft GothicNeo"/>
          <w:color w:val="000000" w:themeColor="text1"/>
        </w:rPr>
        <w:t>logs</w:t>
      </w:r>
    </w:p>
    <w:p w14:paraId="43ABA9AC" w14:textId="5097378B" w:rsidR="00400527" w:rsidRPr="00763419" w:rsidRDefault="00C87946" w:rsidP="00C87946">
      <w:pPr>
        <w:pStyle w:val="ListParagraph"/>
        <w:numPr>
          <w:ilvl w:val="0"/>
          <w:numId w:val="11"/>
        </w:numPr>
        <w:rPr>
          <w:rFonts w:ascii="Century Gothic" w:eastAsia="Microsoft GothicNeo" w:hAnsi="Century Gothic" w:cs="Microsoft GothicNeo"/>
        </w:rPr>
      </w:pPr>
      <w:r w:rsidRPr="00763419">
        <w:rPr>
          <w:rFonts w:ascii="Century Gothic" w:eastAsia="Microsoft GothicNeo" w:hAnsi="Century Gothic" w:cs="Microsoft GothicNeo"/>
        </w:rPr>
        <w:t>health and safety records</w:t>
      </w:r>
    </w:p>
    <w:p w14:paraId="2B98FE48" w14:textId="68964463" w:rsidR="00400527" w:rsidRPr="00763419" w:rsidRDefault="00C87946" w:rsidP="00C87946">
      <w:pPr>
        <w:pStyle w:val="ListParagraph"/>
        <w:numPr>
          <w:ilvl w:val="0"/>
          <w:numId w:val="11"/>
        </w:numPr>
        <w:rPr>
          <w:rFonts w:ascii="Century Gothic" w:eastAsia="Microsoft GothicNeo" w:hAnsi="Century Gothic" w:cs="Microsoft GothicNeo"/>
        </w:rPr>
      </w:pPr>
      <w:r w:rsidRPr="00763419">
        <w:rPr>
          <w:rFonts w:ascii="Century Gothic" w:eastAsia="Microsoft GothicNeo" w:hAnsi="Century Gothic" w:cs="Microsoft GothicNeo"/>
        </w:rPr>
        <w:t>fire risk assessments</w:t>
      </w:r>
    </w:p>
    <w:p w14:paraId="275FDEFC" w14:textId="5E5A59DB" w:rsidR="00400527" w:rsidRPr="00763419" w:rsidRDefault="00C87946" w:rsidP="00C87946">
      <w:pPr>
        <w:pStyle w:val="ListParagraph"/>
        <w:numPr>
          <w:ilvl w:val="0"/>
          <w:numId w:val="11"/>
        </w:numPr>
        <w:rPr>
          <w:rFonts w:ascii="Century Gothic" w:eastAsia="Microsoft GothicNeo" w:hAnsi="Century Gothic" w:cs="Microsoft GothicNeo"/>
        </w:rPr>
      </w:pPr>
      <w:r w:rsidRPr="00763419">
        <w:rPr>
          <w:rFonts w:ascii="Century Gothic" w:eastAsia="Microsoft GothicNeo" w:hAnsi="Century Gothic" w:cs="Microsoft GothicNeo"/>
        </w:rPr>
        <w:t>risk assessments</w:t>
      </w:r>
    </w:p>
    <w:p w14:paraId="23FA2052" w14:textId="721EB633" w:rsidR="00400527" w:rsidRPr="00763419" w:rsidRDefault="00C87946" w:rsidP="00C87946">
      <w:pPr>
        <w:pStyle w:val="ListParagraph"/>
        <w:numPr>
          <w:ilvl w:val="0"/>
          <w:numId w:val="11"/>
        </w:numPr>
        <w:rPr>
          <w:rFonts w:ascii="Century Gothic" w:eastAsia="Microsoft GothicNeo" w:hAnsi="Century Gothic" w:cs="Microsoft GothicNeo"/>
        </w:rPr>
      </w:pPr>
      <w:r w:rsidRPr="00763419">
        <w:rPr>
          <w:rFonts w:ascii="Century Gothic" w:eastAsia="Microsoft GothicNeo" w:hAnsi="Century Gothic" w:cs="Microsoft GothicNeo"/>
        </w:rPr>
        <w:t>social media</w:t>
      </w:r>
    </w:p>
    <w:p w14:paraId="4DB6BB29" w14:textId="4DCE238D" w:rsidR="00400527" w:rsidRPr="00763419" w:rsidRDefault="00C87946" w:rsidP="00C87946">
      <w:pPr>
        <w:pStyle w:val="ListParagraph"/>
        <w:numPr>
          <w:ilvl w:val="0"/>
          <w:numId w:val="11"/>
        </w:numPr>
        <w:rPr>
          <w:rFonts w:ascii="Century Gothic" w:eastAsia="Microsoft GothicNeo" w:hAnsi="Century Gothic" w:cs="Microsoft GothicNeo"/>
        </w:rPr>
      </w:pPr>
      <w:r w:rsidRPr="00763419">
        <w:rPr>
          <w:rFonts w:ascii="Century Gothic" w:eastAsia="Microsoft GothicNeo" w:hAnsi="Century Gothic" w:cs="Microsoft GothicNeo"/>
        </w:rPr>
        <w:t>newsletters and external communication records</w:t>
      </w:r>
    </w:p>
    <w:p w14:paraId="7836BCB3" w14:textId="77777777" w:rsidR="00C87946" w:rsidRPr="00763419" w:rsidRDefault="00C87946" w:rsidP="00C87946">
      <w:pPr>
        <w:rPr>
          <w:rFonts w:ascii="Century Gothic" w:eastAsia="Microsoft GothicNeo" w:hAnsi="Century Gothic" w:cs="Microsoft GothicNeo"/>
        </w:rPr>
      </w:pPr>
    </w:p>
    <w:p w14:paraId="616FD38D" w14:textId="77777777" w:rsidR="001A52B1" w:rsidRDefault="001A52B1" w:rsidP="00763419">
      <w:pPr>
        <w:pStyle w:val="Heading2"/>
        <w:rPr>
          <w:bCs w:val="0"/>
        </w:rPr>
      </w:pPr>
    </w:p>
    <w:p w14:paraId="7636F7C5" w14:textId="67E54408" w:rsidR="00400527" w:rsidRPr="00763419" w:rsidRDefault="00400527" w:rsidP="00763419">
      <w:pPr>
        <w:pStyle w:val="Heading2"/>
        <w:rPr>
          <w:bCs w:val="0"/>
        </w:rPr>
      </w:pPr>
      <w:r w:rsidRPr="00763419">
        <w:rPr>
          <w:bCs w:val="0"/>
        </w:rPr>
        <w:t>Human Resources</w:t>
      </w:r>
    </w:p>
    <w:p w14:paraId="35CC45A4" w14:textId="58AA4434" w:rsidR="00400527" w:rsidRPr="00763419" w:rsidRDefault="00C87946" w:rsidP="00C87946">
      <w:pPr>
        <w:pStyle w:val="ListParagraph"/>
        <w:numPr>
          <w:ilvl w:val="0"/>
          <w:numId w:val="12"/>
        </w:numPr>
        <w:rPr>
          <w:rFonts w:ascii="Century Gothic" w:eastAsia="Microsoft GothicNeo" w:hAnsi="Century Gothic" w:cs="Microsoft GothicNeo"/>
        </w:rPr>
      </w:pPr>
      <w:r w:rsidRPr="00763419">
        <w:rPr>
          <w:rFonts w:ascii="Century Gothic" w:eastAsia="Microsoft GothicNeo" w:hAnsi="Century Gothic" w:cs="Microsoft GothicNeo"/>
        </w:rPr>
        <w:t>job descriptions</w:t>
      </w:r>
    </w:p>
    <w:p w14:paraId="78986ED4" w14:textId="11F4B7D0" w:rsidR="00400527" w:rsidRPr="00763419" w:rsidRDefault="00C87946" w:rsidP="00C87946">
      <w:pPr>
        <w:pStyle w:val="ListParagraph"/>
        <w:numPr>
          <w:ilvl w:val="0"/>
          <w:numId w:val="12"/>
        </w:numPr>
        <w:rPr>
          <w:rFonts w:ascii="Century Gothic" w:eastAsia="Microsoft GothicNeo" w:hAnsi="Century Gothic" w:cs="Microsoft GothicNeo"/>
        </w:rPr>
      </w:pPr>
      <w:r w:rsidRPr="00763419">
        <w:rPr>
          <w:rFonts w:ascii="Century Gothic" w:eastAsia="Microsoft GothicNeo" w:hAnsi="Century Gothic" w:cs="Microsoft GothicNeo"/>
        </w:rPr>
        <w:t>application</w:t>
      </w:r>
      <w:r w:rsidR="00400527" w:rsidRPr="00763419">
        <w:rPr>
          <w:rFonts w:ascii="Century Gothic" w:eastAsia="Microsoft GothicNeo" w:hAnsi="Century Gothic" w:cs="Microsoft GothicNeo"/>
        </w:rPr>
        <w:t xml:space="preserve"> forms</w:t>
      </w:r>
    </w:p>
    <w:p w14:paraId="0AE0BB72" w14:textId="4B9EB490" w:rsidR="00400527" w:rsidRPr="00763419" w:rsidRDefault="00C87946" w:rsidP="00C87946">
      <w:pPr>
        <w:pStyle w:val="ListParagraph"/>
        <w:numPr>
          <w:ilvl w:val="0"/>
          <w:numId w:val="12"/>
        </w:numPr>
        <w:rPr>
          <w:rFonts w:ascii="Century Gothic" w:eastAsia="Microsoft GothicNeo" w:hAnsi="Century Gothic" w:cs="Microsoft GothicNeo"/>
        </w:rPr>
      </w:pPr>
      <w:r w:rsidRPr="00763419">
        <w:rPr>
          <w:rFonts w:ascii="Century Gothic" w:eastAsia="Microsoft GothicNeo" w:hAnsi="Century Gothic" w:cs="Microsoft GothicNeo"/>
        </w:rPr>
        <w:t xml:space="preserve">personnel </w:t>
      </w:r>
      <w:r w:rsidR="00400527" w:rsidRPr="00763419">
        <w:rPr>
          <w:rFonts w:ascii="Century Gothic" w:eastAsia="Microsoft GothicNeo" w:hAnsi="Century Gothic" w:cs="Microsoft GothicNeo"/>
        </w:rPr>
        <w:t>files for all staff – including personal contact details</w:t>
      </w:r>
    </w:p>
    <w:p w14:paraId="6A83C4C6" w14:textId="67EC84E9" w:rsidR="00400527" w:rsidRPr="00763419" w:rsidRDefault="00C87946" w:rsidP="00C87946">
      <w:pPr>
        <w:pStyle w:val="ListParagraph"/>
        <w:numPr>
          <w:ilvl w:val="0"/>
          <w:numId w:val="12"/>
        </w:numPr>
        <w:rPr>
          <w:rFonts w:ascii="Century Gothic" w:eastAsia="Microsoft GothicNeo" w:hAnsi="Century Gothic" w:cs="Microsoft GothicNeo"/>
        </w:rPr>
      </w:pPr>
      <w:r w:rsidRPr="00763419">
        <w:rPr>
          <w:rFonts w:ascii="Century Gothic" w:eastAsia="Microsoft GothicNeo" w:hAnsi="Century Gothic" w:cs="Microsoft GothicNeo"/>
        </w:rPr>
        <w:t>appraisals</w:t>
      </w:r>
    </w:p>
    <w:p w14:paraId="5C20E141" w14:textId="45B07399" w:rsidR="00400527" w:rsidRPr="00763419" w:rsidRDefault="00C87946" w:rsidP="00C87946">
      <w:pPr>
        <w:pStyle w:val="ListParagraph"/>
        <w:numPr>
          <w:ilvl w:val="0"/>
          <w:numId w:val="12"/>
        </w:numPr>
        <w:rPr>
          <w:rFonts w:ascii="Century Gothic" w:eastAsia="Microsoft GothicNeo" w:hAnsi="Century Gothic" w:cs="Microsoft GothicNeo"/>
        </w:rPr>
      </w:pPr>
      <w:r w:rsidRPr="00763419">
        <w:rPr>
          <w:rFonts w:ascii="Century Gothic" w:eastAsia="Microsoft GothicNeo" w:hAnsi="Century Gothic" w:cs="Microsoft GothicNeo"/>
        </w:rPr>
        <w:t>performance reviews</w:t>
      </w:r>
    </w:p>
    <w:p w14:paraId="746E6815" w14:textId="0EA7A777" w:rsidR="00400527" w:rsidRPr="00763419" w:rsidRDefault="00C87946" w:rsidP="00C87946">
      <w:pPr>
        <w:pStyle w:val="ListParagraph"/>
        <w:numPr>
          <w:ilvl w:val="0"/>
          <w:numId w:val="12"/>
        </w:numPr>
        <w:rPr>
          <w:rFonts w:ascii="Century Gothic" w:eastAsia="Microsoft GothicNeo" w:hAnsi="Century Gothic" w:cs="Microsoft GothicNeo"/>
        </w:rPr>
      </w:pPr>
      <w:r w:rsidRPr="00763419">
        <w:rPr>
          <w:rFonts w:ascii="Century Gothic" w:eastAsia="Microsoft GothicNeo" w:hAnsi="Century Gothic" w:cs="Microsoft GothicNeo"/>
        </w:rPr>
        <w:t>employment suitability checks</w:t>
      </w:r>
    </w:p>
    <w:p w14:paraId="4A9BD5EE" w14:textId="5CDB49C1" w:rsidR="00400527" w:rsidRPr="00763419" w:rsidRDefault="00C87946" w:rsidP="00C87946">
      <w:pPr>
        <w:pStyle w:val="ListParagraph"/>
        <w:numPr>
          <w:ilvl w:val="0"/>
          <w:numId w:val="12"/>
        </w:numPr>
        <w:rPr>
          <w:rFonts w:ascii="Century Gothic" w:eastAsia="Microsoft GothicNeo" w:hAnsi="Century Gothic" w:cs="Microsoft GothicNeo"/>
        </w:rPr>
      </w:pPr>
      <w:r w:rsidRPr="00763419">
        <w:rPr>
          <w:rFonts w:ascii="Century Gothic" w:eastAsia="Microsoft GothicNeo" w:hAnsi="Century Gothic" w:cs="Microsoft GothicNeo"/>
        </w:rPr>
        <w:t>contracts of employment</w:t>
      </w:r>
    </w:p>
    <w:p w14:paraId="576ADF4E" w14:textId="58127259" w:rsidR="00400527" w:rsidRPr="00763419" w:rsidRDefault="00C87946" w:rsidP="00C87946">
      <w:pPr>
        <w:pStyle w:val="ListParagraph"/>
        <w:numPr>
          <w:ilvl w:val="0"/>
          <w:numId w:val="12"/>
        </w:numPr>
        <w:rPr>
          <w:rFonts w:ascii="Century Gothic" w:eastAsia="Microsoft GothicNeo" w:hAnsi="Century Gothic" w:cs="Microsoft GothicNeo"/>
        </w:rPr>
      </w:pPr>
      <w:r w:rsidRPr="00763419">
        <w:rPr>
          <w:rFonts w:ascii="Century Gothic" w:eastAsia="Microsoft GothicNeo" w:hAnsi="Century Gothic" w:cs="Microsoft GothicNeo"/>
        </w:rPr>
        <w:t xml:space="preserve">records of </w:t>
      </w:r>
      <w:r w:rsidR="00FB6975">
        <w:rPr>
          <w:rFonts w:ascii="Century Gothic" w:eastAsia="Microsoft GothicNeo" w:hAnsi="Century Gothic" w:cs="Microsoft GothicNeo"/>
        </w:rPr>
        <w:t>d</w:t>
      </w:r>
      <w:r w:rsidRPr="00763419">
        <w:rPr>
          <w:rFonts w:ascii="Century Gothic" w:eastAsia="Microsoft GothicNeo" w:hAnsi="Century Gothic" w:cs="Microsoft GothicNeo"/>
        </w:rPr>
        <w:t xml:space="preserve">isciplinary and grievances process </w:t>
      </w:r>
    </w:p>
    <w:p w14:paraId="3A0596FE" w14:textId="4893BA2F" w:rsidR="00400527" w:rsidRPr="00763419" w:rsidRDefault="00C87946" w:rsidP="00C87946">
      <w:pPr>
        <w:pStyle w:val="ListParagraph"/>
        <w:numPr>
          <w:ilvl w:val="0"/>
          <w:numId w:val="12"/>
        </w:numPr>
        <w:rPr>
          <w:rFonts w:ascii="Century Gothic" w:eastAsia="Microsoft GothicNeo" w:hAnsi="Century Gothic" w:cs="Microsoft GothicNeo"/>
        </w:rPr>
      </w:pPr>
      <w:r w:rsidRPr="00763419">
        <w:rPr>
          <w:rFonts w:ascii="Century Gothic" w:eastAsia="Microsoft GothicNeo" w:hAnsi="Century Gothic" w:cs="Microsoft GothicNeo"/>
        </w:rPr>
        <w:t xml:space="preserve">allegations </w:t>
      </w:r>
      <w:r w:rsidR="00400527" w:rsidRPr="00763419">
        <w:rPr>
          <w:rFonts w:ascii="Century Gothic" w:eastAsia="Microsoft GothicNeo" w:hAnsi="Century Gothic" w:cs="Microsoft GothicNeo"/>
        </w:rPr>
        <w:t>and LADO referrals</w:t>
      </w:r>
    </w:p>
    <w:p w14:paraId="037E5815" w14:textId="15F8B696" w:rsidR="00400527" w:rsidRPr="00763419" w:rsidRDefault="00C87946" w:rsidP="00C87946">
      <w:pPr>
        <w:pStyle w:val="ListParagraph"/>
        <w:numPr>
          <w:ilvl w:val="0"/>
          <w:numId w:val="12"/>
        </w:numPr>
        <w:rPr>
          <w:rFonts w:ascii="Century Gothic" w:eastAsia="Microsoft GothicNeo" w:hAnsi="Century Gothic" w:cs="Microsoft GothicNeo"/>
        </w:rPr>
      </w:pPr>
      <w:r w:rsidRPr="00763419">
        <w:rPr>
          <w:rFonts w:ascii="Century Gothic" w:eastAsia="Microsoft GothicNeo" w:hAnsi="Century Gothic" w:cs="Microsoft GothicNeo"/>
        </w:rPr>
        <w:t>referrals</w:t>
      </w:r>
      <w:r w:rsidR="00400527" w:rsidRPr="00763419">
        <w:rPr>
          <w:rFonts w:ascii="Century Gothic" w:eastAsia="Microsoft GothicNeo" w:hAnsi="Century Gothic" w:cs="Microsoft GothicNeo"/>
        </w:rPr>
        <w:t xml:space="preserve"> to the TRA and/or DBS</w:t>
      </w:r>
    </w:p>
    <w:p w14:paraId="034BA7A4" w14:textId="11580263" w:rsidR="00C87946" w:rsidRPr="00410395" w:rsidRDefault="00C87946" w:rsidP="00C87946">
      <w:pPr>
        <w:pStyle w:val="ListParagraph"/>
        <w:numPr>
          <w:ilvl w:val="0"/>
          <w:numId w:val="12"/>
        </w:numPr>
        <w:rPr>
          <w:rFonts w:ascii="Century Gothic" w:eastAsia="Microsoft GothicNeo" w:hAnsi="Century Gothic" w:cs="Microsoft GothicNeo"/>
        </w:rPr>
      </w:pPr>
      <w:r w:rsidRPr="00763419">
        <w:rPr>
          <w:rFonts w:ascii="Century Gothic" w:eastAsia="Microsoft GothicNeo" w:hAnsi="Century Gothic" w:cs="Microsoft GothicNeo"/>
        </w:rPr>
        <w:t>payroll and pensions – maternity/paternity pay, family leave records</w:t>
      </w:r>
    </w:p>
    <w:p w14:paraId="1317E0C7" w14:textId="77777777" w:rsidR="00400527" w:rsidRPr="00763419" w:rsidRDefault="00400527" w:rsidP="00763419">
      <w:pPr>
        <w:pStyle w:val="Heading2"/>
        <w:rPr>
          <w:bCs w:val="0"/>
        </w:rPr>
      </w:pPr>
      <w:r w:rsidRPr="00763419">
        <w:rPr>
          <w:bCs w:val="0"/>
        </w:rPr>
        <w:t>Financial Management</w:t>
      </w:r>
    </w:p>
    <w:p w14:paraId="1616F090" w14:textId="60F3D49B" w:rsidR="00400527" w:rsidRPr="00763419" w:rsidRDefault="005B31E5" w:rsidP="005B31E5">
      <w:pPr>
        <w:pStyle w:val="ListParagraph"/>
        <w:numPr>
          <w:ilvl w:val="0"/>
          <w:numId w:val="13"/>
        </w:numPr>
        <w:rPr>
          <w:rFonts w:ascii="Century Gothic" w:eastAsia="Microsoft GothicNeo" w:hAnsi="Century Gothic" w:cs="Microsoft GothicNeo"/>
        </w:rPr>
      </w:pPr>
      <w:r w:rsidRPr="00763419">
        <w:rPr>
          <w:rFonts w:ascii="Century Gothic" w:eastAsia="Microsoft GothicNeo" w:hAnsi="Century Gothic" w:cs="Microsoft GothicNeo"/>
        </w:rPr>
        <w:t>budgets and funding details as required by the funding agreement, academies financial handbook and company law (if applicable)</w:t>
      </w:r>
    </w:p>
    <w:p w14:paraId="0917759E" w14:textId="213DB9ED" w:rsidR="00400527" w:rsidRPr="00763419" w:rsidRDefault="005B31E5" w:rsidP="005B31E5">
      <w:pPr>
        <w:pStyle w:val="ListParagraph"/>
        <w:numPr>
          <w:ilvl w:val="0"/>
          <w:numId w:val="13"/>
        </w:numPr>
        <w:rPr>
          <w:rFonts w:ascii="Century Gothic" w:eastAsia="Microsoft GothicNeo" w:hAnsi="Century Gothic" w:cs="Microsoft GothicNeo"/>
        </w:rPr>
      </w:pPr>
      <w:r w:rsidRPr="00763419">
        <w:rPr>
          <w:rFonts w:ascii="Century Gothic" w:eastAsia="Microsoft GothicNeo" w:hAnsi="Century Gothic" w:cs="Microsoft GothicNeo"/>
        </w:rPr>
        <w:t>risk management and insurance – employer’s liability insurance certificate</w:t>
      </w:r>
    </w:p>
    <w:p w14:paraId="6407F5CE" w14:textId="59E126C6" w:rsidR="00400527" w:rsidRPr="00763419" w:rsidRDefault="005B31E5" w:rsidP="005B31E5">
      <w:pPr>
        <w:pStyle w:val="ListParagraph"/>
        <w:numPr>
          <w:ilvl w:val="0"/>
          <w:numId w:val="13"/>
        </w:numPr>
        <w:rPr>
          <w:rFonts w:ascii="Century Gothic" w:eastAsia="Microsoft GothicNeo" w:hAnsi="Century Gothic" w:cs="Microsoft GothicNeo"/>
        </w:rPr>
      </w:pPr>
      <w:r w:rsidRPr="00763419">
        <w:rPr>
          <w:rFonts w:ascii="Century Gothic" w:eastAsia="Microsoft GothicNeo" w:hAnsi="Century Gothic" w:cs="Microsoft GothicNeo"/>
        </w:rPr>
        <w:t>asset management records</w:t>
      </w:r>
    </w:p>
    <w:p w14:paraId="206DBDA6" w14:textId="713D5B0F" w:rsidR="00400527" w:rsidRPr="00763419" w:rsidRDefault="005B31E5" w:rsidP="005B31E5">
      <w:pPr>
        <w:pStyle w:val="ListParagraph"/>
        <w:numPr>
          <w:ilvl w:val="0"/>
          <w:numId w:val="13"/>
        </w:numPr>
        <w:rPr>
          <w:rFonts w:ascii="Century Gothic" w:eastAsia="Microsoft GothicNeo" w:hAnsi="Century Gothic" w:cs="Microsoft GothicNeo"/>
        </w:rPr>
      </w:pPr>
      <w:r w:rsidRPr="00763419">
        <w:rPr>
          <w:rFonts w:ascii="Century Gothic" w:eastAsia="Microsoft GothicNeo" w:hAnsi="Century Gothic" w:cs="Microsoft GothicNeo"/>
        </w:rPr>
        <w:t>asset register</w:t>
      </w:r>
    </w:p>
    <w:p w14:paraId="2D114CAB" w14:textId="7DA6AED3" w:rsidR="00400527" w:rsidRPr="00763419" w:rsidRDefault="005B31E5" w:rsidP="005B31E5">
      <w:pPr>
        <w:pStyle w:val="ListParagraph"/>
        <w:numPr>
          <w:ilvl w:val="0"/>
          <w:numId w:val="13"/>
        </w:numPr>
        <w:rPr>
          <w:rFonts w:ascii="Century Gothic" w:eastAsia="Microsoft GothicNeo" w:hAnsi="Century Gothic" w:cs="Microsoft GothicNeo"/>
        </w:rPr>
      </w:pPr>
      <w:r w:rsidRPr="00763419">
        <w:rPr>
          <w:rFonts w:ascii="Century Gothic" w:eastAsia="Microsoft GothicNeo" w:hAnsi="Century Gothic" w:cs="Microsoft GothicNeo"/>
        </w:rPr>
        <w:t>all necessary financial records</w:t>
      </w:r>
    </w:p>
    <w:p w14:paraId="0BB6FAEA" w14:textId="1F266A2C" w:rsidR="00400527" w:rsidRPr="00763419" w:rsidRDefault="005B31E5" w:rsidP="005B31E5">
      <w:pPr>
        <w:pStyle w:val="ListParagraph"/>
        <w:numPr>
          <w:ilvl w:val="0"/>
          <w:numId w:val="13"/>
        </w:numPr>
        <w:rPr>
          <w:rFonts w:ascii="Century Gothic" w:eastAsia="Microsoft GothicNeo" w:hAnsi="Century Gothic" w:cs="Microsoft GothicNeo"/>
        </w:rPr>
      </w:pPr>
      <w:r w:rsidRPr="00763419">
        <w:rPr>
          <w:rFonts w:ascii="Century Gothic" w:eastAsia="Microsoft GothicNeo" w:hAnsi="Century Gothic" w:cs="Microsoft GothicNeo"/>
        </w:rPr>
        <w:t>contracts</w:t>
      </w:r>
    </w:p>
    <w:p w14:paraId="05C49EBB" w14:textId="371DE8FC" w:rsidR="00400527" w:rsidRPr="00763419" w:rsidRDefault="005B31E5" w:rsidP="005B31E5">
      <w:pPr>
        <w:pStyle w:val="ListParagraph"/>
        <w:numPr>
          <w:ilvl w:val="0"/>
          <w:numId w:val="13"/>
        </w:numPr>
        <w:rPr>
          <w:rFonts w:ascii="Century Gothic" w:eastAsia="Microsoft GothicNeo" w:hAnsi="Century Gothic" w:cs="Microsoft GothicNeo"/>
        </w:rPr>
      </w:pPr>
      <w:r w:rsidRPr="00763419">
        <w:rPr>
          <w:rFonts w:ascii="Century Gothic" w:eastAsia="Microsoft GothicNeo" w:hAnsi="Century Gothic" w:cs="Microsoft GothicNeo"/>
        </w:rPr>
        <w:t>contract management and procurement</w:t>
      </w:r>
    </w:p>
    <w:p w14:paraId="6982AF02" w14:textId="56B9A123" w:rsidR="005B31E5" w:rsidRPr="00763419" w:rsidRDefault="005B31E5" w:rsidP="005B31E5">
      <w:pPr>
        <w:pStyle w:val="ListParagraph"/>
        <w:numPr>
          <w:ilvl w:val="0"/>
          <w:numId w:val="13"/>
        </w:numPr>
        <w:rPr>
          <w:rFonts w:ascii="Century Gothic" w:eastAsia="Microsoft GothicNeo" w:hAnsi="Century Gothic" w:cs="Microsoft GothicNeo"/>
        </w:rPr>
      </w:pPr>
      <w:r w:rsidRPr="00763419">
        <w:rPr>
          <w:rFonts w:ascii="Century Gothic" w:eastAsia="Microsoft GothicNeo" w:hAnsi="Century Gothic" w:cs="Microsoft GothicNeo"/>
        </w:rPr>
        <w:t>payment and meals management</w:t>
      </w:r>
    </w:p>
    <w:p w14:paraId="4B938253" w14:textId="51742A09" w:rsidR="00400527" w:rsidRPr="00763419" w:rsidRDefault="005B31E5" w:rsidP="005B31E5">
      <w:pPr>
        <w:pStyle w:val="ListParagraph"/>
        <w:numPr>
          <w:ilvl w:val="0"/>
          <w:numId w:val="13"/>
        </w:numPr>
        <w:rPr>
          <w:rFonts w:ascii="Century Gothic" w:eastAsia="Microsoft GothicNeo" w:hAnsi="Century Gothic" w:cs="Microsoft GothicNeo"/>
        </w:rPr>
      </w:pPr>
      <w:r w:rsidRPr="00763419">
        <w:rPr>
          <w:rFonts w:ascii="Century Gothic" w:eastAsia="Microsoft GothicNeo" w:hAnsi="Century Gothic" w:cs="Microsoft GothicNeo"/>
        </w:rPr>
        <w:t>property management</w:t>
      </w:r>
    </w:p>
    <w:p w14:paraId="73171582" w14:textId="2339F348" w:rsidR="00400527" w:rsidRPr="00763419" w:rsidRDefault="005B31E5" w:rsidP="005B31E5">
      <w:pPr>
        <w:pStyle w:val="ListParagraph"/>
        <w:numPr>
          <w:ilvl w:val="0"/>
          <w:numId w:val="13"/>
        </w:numPr>
        <w:rPr>
          <w:rFonts w:ascii="Century Gothic" w:eastAsia="Microsoft GothicNeo" w:hAnsi="Century Gothic" w:cs="Microsoft GothicNeo"/>
        </w:rPr>
      </w:pPr>
      <w:r w:rsidRPr="00763419">
        <w:rPr>
          <w:rFonts w:ascii="Century Gothic" w:eastAsia="Microsoft GothicNeo" w:hAnsi="Century Gothic" w:cs="Microsoft GothicNeo"/>
        </w:rPr>
        <w:t>condition surveys</w:t>
      </w:r>
    </w:p>
    <w:p w14:paraId="57A10B58" w14:textId="2FC2EE43" w:rsidR="00400527" w:rsidRPr="00763419" w:rsidRDefault="005B31E5" w:rsidP="005B31E5">
      <w:pPr>
        <w:pStyle w:val="ListParagraph"/>
        <w:numPr>
          <w:ilvl w:val="0"/>
          <w:numId w:val="13"/>
        </w:numPr>
        <w:rPr>
          <w:rFonts w:ascii="Century Gothic" w:eastAsia="Microsoft GothicNeo" w:hAnsi="Century Gothic" w:cs="Microsoft GothicNeo"/>
        </w:rPr>
      </w:pPr>
      <w:r w:rsidRPr="00763419">
        <w:rPr>
          <w:rFonts w:ascii="Century Gothic" w:eastAsia="Microsoft GothicNeo" w:hAnsi="Century Gothic" w:cs="Microsoft GothicNeo"/>
        </w:rPr>
        <w:t>hire agreements</w:t>
      </w:r>
    </w:p>
    <w:p w14:paraId="583D1731" w14:textId="66C98D40" w:rsidR="00400527" w:rsidRPr="00763419" w:rsidRDefault="005B31E5" w:rsidP="005B31E5">
      <w:pPr>
        <w:pStyle w:val="ListParagraph"/>
        <w:numPr>
          <w:ilvl w:val="0"/>
          <w:numId w:val="13"/>
        </w:numPr>
        <w:rPr>
          <w:rFonts w:ascii="Century Gothic" w:eastAsia="Microsoft GothicNeo" w:hAnsi="Century Gothic" w:cs="Microsoft GothicNeo"/>
        </w:rPr>
      </w:pPr>
      <w:r w:rsidRPr="00763419">
        <w:rPr>
          <w:rFonts w:ascii="Century Gothic" w:eastAsia="Microsoft GothicNeo" w:hAnsi="Century Gothic" w:cs="Microsoft GothicNeo"/>
        </w:rPr>
        <w:t xml:space="preserve">maintenance – </w:t>
      </w:r>
      <w:r w:rsidR="00FB6975" w:rsidRPr="00763419">
        <w:rPr>
          <w:rFonts w:ascii="Century Gothic" w:eastAsia="Microsoft GothicNeo" w:hAnsi="Century Gothic" w:cs="Microsoft GothicNeo"/>
        </w:rPr>
        <w:t>logbooks</w:t>
      </w:r>
      <w:r w:rsidRPr="00763419">
        <w:rPr>
          <w:rFonts w:ascii="Century Gothic" w:eastAsia="Microsoft GothicNeo" w:hAnsi="Century Gothic" w:cs="Microsoft GothicNeo"/>
        </w:rPr>
        <w:t>, warranties and contractor information</w:t>
      </w:r>
    </w:p>
    <w:p w14:paraId="3AAFA60B" w14:textId="713B57BD" w:rsidR="00400527" w:rsidRPr="00763419" w:rsidRDefault="005B31E5" w:rsidP="005B31E5">
      <w:pPr>
        <w:pStyle w:val="ListParagraph"/>
        <w:numPr>
          <w:ilvl w:val="0"/>
          <w:numId w:val="13"/>
        </w:numPr>
        <w:rPr>
          <w:rFonts w:ascii="Century Gothic" w:eastAsia="Microsoft GothicNeo" w:hAnsi="Century Gothic" w:cs="Microsoft GothicNeo"/>
        </w:rPr>
      </w:pPr>
      <w:r w:rsidRPr="00763419">
        <w:rPr>
          <w:rFonts w:ascii="Century Gothic" w:eastAsia="Microsoft GothicNeo" w:hAnsi="Century Gothic" w:cs="Microsoft GothicNeo"/>
        </w:rPr>
        <w:t>health and safety information</w:t>
      </w:r>
    </w:p>
    <w:p w14:paraId="7F81B568" w14:textId="38B98548" w:rsidR="00400527" w:rsidRPr="00763419" w:rsidRDefault="005B31E5" w:rsidP="005B31E5">
      <w:pPr>
        <w:pStyle w:val="ListParagraph"/>
        <w:numPr>
          <w:ilvl w:val="0"/>
          <w:numId w:val="13"/>
        </w:numPr>
        <w:rPr>
          <w:rFonts w:ascii="Century Gothic" w:eastAsia="Microsoft GothicNeo" w:hAnsi="Century Gothic" w:cs="Microsoft GothicNeo"/>
        </w:rPr>
      </w:pPr>
      <w:r w:rsidRPr="00763419">
        <w:rPr>
          <w:rFonts w:ascii="Century Gothic" w:eastAsia="Microsoft GothicNeo" w:hAnsi="Century Gothic" w:cs="Microsoft GothicNeo"/>
        </w:rPr>
        <w:t>curriculum &amp; attainment</w:t>
      </w:r>
    </w:p>
    <w:p w14:paraId="2E194693" w14:textId="2E09EC83" w:rsidR="00400527" w:rsidRPr="00763419" w:rsidRDefault="005B31E5" w:rsidP="005B31E5">
      <w:pPr>
        <w:pStyle w:val="ListParagraph"/>
        <w:numPr>
          <w:ilvl w:val="0"/>
          <w:numId w:val="13"/>
        </w:numPr>
        <w:rPr>
          <w:rFonts w:ascii="Century Gothic" w:eastAsia="Microsoft GothicNeo" w:hAnsi="Century Gothic" w:cs="Microsoft GothicNeo"/>
        </w:rPr>
      </w:pPr>
      <w:r w:rsidRPr="00763419">
        <w:rPr>
          <w:rFonts w:ascii="Century Gothic" w:eastAsia="Microsoft GothicNeo" w:hAnsi="Century Gothic" w:cs="Microsoft GothicNeo"/>
        </w:rPr>
        <w:t>teaching and learning planning</w:t>
      </w:r>
    </w:p>
    <w:p w14:paraId="1AB54F8B" w14:textId="53AE3A17" w:rsidR="00400527" w:rsidRPr="00763419" w:rsidRDefault="005B31E5" w:rsidP="005B31E5">
      <w:pPr>
        <w:pStyle w:val="ListParagraph"/>
        <w:numPr>
          <w:ilvl w:val="0"/>
          <w:numId w:val="13"/>
        </w:numPr>
        <w:rPr>
          <w:rFonts w:ascii="Century Gothic" w:eastAsia="Microsoft GothicNeo" w:hAnsi="Century Gothic" w:cs="Microsoft GothicNeo"/>
        </w:rPr>
      </w:pPr>
      <w:r w:rsidRPr="00763419">
        <w:rPr>
          <w:rFonts w:ascii="Century Gothic" w:eastAsia="Microsoft GothicNeo" w:hAnsi="Century Gothic" w:cs="Microsoft GothicNeo"/>
        </w:rPr>
        <w:t>timetabling and resource planning</w:t>
      </w:r>
    </w:p>
    <w:p w14:paraId="38B94EAE" w14:textId="78B6F55F" w:rsidR="00400527" w:rsidRPr="00763419" w:rsidRDefault="005B31E5" w:rsidP="005B31E5">
      <w:pPr>
        <w:pStyle w:val="ListParagraph"/>
        <w:numPr>
          <w:ilvl w:val="0"/>
          <w:numId w:val="13"/>
        </w:numPr>
        <w:rPr>
          <w:rFonts w:ascii="Century Gothic" w:eastAsia="Microsoft GothicNeo" w:hAnsi="Century Gothic" w:cs="Microsoft GothicNeo"/>
        </w:rPr>
      </w:pPr>
      <w:r w:rsidRPr="00763419">
        <w:rPr>
          <w:rFonts w:ascii="Century Gothic" w:eastAsia="Microsoft GothicNeo" w:hAnsi="Century Gothic" w:cs="Microsoft GothicNeo"/>
        </w:rPr>
        <w:t>prospectus and website</w:t>
      </w:r>
    </w:p>
    <w:p w14:paraId="380C321E" w14:textId="24A1C579" w:rsidR="00400527" w:rsidRPr="00763419" w:rsidRDefault="005B31E5" w:rsidP="005B31E5">
      <w:pPr>
        <w:pStyle w:val="ListParagraph"/>
        <w:numPr>
          <w:ilvl w:val="0"/>
          <w:numId w:val="13"/>
        </w:numPr>
        <w:rPr>
          <w:rFonts w:ascii="Century Gothic" w:eastAsia="Microsoft GothicNeo" w:hAnsi="Century Gothic" w:cs="Microsoft GothicNeo"/>
        </w:rPr>
      </w:pPr>
      <w:r w:rsidRPr="00763419">
        <w:rPr>
          <w:rFonts w:ascii="Century Gothic" w:eastAsia="Microsoft GothicNeo" w:hAnsi="Century Gothic" w:cs="Microsoft GothicNeo"/>
        </w:rPr>
        <w:t>statistics and evidence of learning outcomes, targets</w:t>
      </w:r>
    </w:p>
    <w:p w14:paraId="46EB789F" w14:textId="38CA7AD0" w:rsidR="00400527" w:rsidRPr="00763419" w:rsidRDefault="005B31E5" w:rsidP="005B31E5">
      <w:pPr>
        <w:pStyle w:val="ListParagraph"/>
        <w:numPr>
          <w:ilvl w:val="0"/>
          <w:numId w:val="13"/>
        </w:numPr>
        <w:rPr>
          <w:rFonts w:ascii="Century Gothic" w:eastAsia="Microsoft GothicNeo" w:hAnsi="Century Gothic" w:cs="Microsoft GothicNeo"/>
        </w:rPr>
      </w:pPr>
      <w:r w:rsidRPr="00763419">
        <w:rPr>
          <w:rFonts w:ascii="Century Gothic" w:eastAsia="Microsoft GothicNeo" w:hAnsi="Century Gothic" w:cs="Microsoft GothicNeo"/>
        </w:rPr>
        <w:t xml:space="preserve">pupil work records </w:t>
      </w:r>
    </w:p>
    <w:p w14:paraId="7936FA9D" w14:textId="0CF6E05D" w:rsidR="00FB6975" w:rsidRPr="00410395" w:rsidRDefault="005B31E5" w:rsidP="00410395">
      <w:pPr>
        <w:pStyle w:val="ListParagraph"/>
        <w:numPr>
          <w:ilvl w:val="0"/>
          <w:numId w:val="13"/>
        </w:numPr>
        <w:rPr>
          <w:rFonts w:ascii="Century Gothic" w:eastAsia="Microsoft GothicNeo" w:hAnsi="Century Gothic" w:cs="Microsoft GothicNeo"/>
        </w:rPr>
      </w:pPr>
      <w:r w:rsidRPr="00763419">
        <w:rPr>
          <w:rFonts w:ascii="Century Gothic" w:eastAsia="Microsoft GothicNeo" w:hAnsi="Century Gothic" w:cs="Microsoft GothicNeo"/>
        </w:rPr>
        <w:t>trip and visit records</w:t>
      </w:r>
    </w:p>
    <w:p w14:paraId="37828343" w14:textId="77777777" w:rsidR="00400527" w:rsidRPr="00763419" w:rsidRDefault="00400527" w:rsidP="00763419">
      <w:pPr>
        <w:pStyle w:val="Heading2"/>
        <w:rPr>
          <w:bCs w:val="0"/>
        </w:rPr>
      </w:pPr>
      <w:r w:rsidRPr="00763419">
        <w:rPr>
          <w:bCs w:val="0"/>
        </w:rPr>
        <w:t>External Records</w:t>
      </w:r>
    </w:p>
    <w:p w14:paraId="24F2617B" w14:textId="0BBB7843" w:rsidR="00400527" w:rsidRPr="00763419" w:rsidRDefault="005B31E5" w:rsidP="005B31E5">
      <w:pPr>
        <w:pStyle w:val="ListParagraph"/>
        <w:numPr>
          <w:ilvl w:val="0"/>
          <w:numId w:val="14"/>
        </w:numPr>
        <w:rPr>
          <w:rFonts w:ascii="Century Gothic" w:eastAsia="Microsoft GothicNeo" w:hAnsi="Century Gothic" w:cs="Microsoft GothicNeo"/>
        </w:rPr>
      </w:pPr>
      <w:r w:rsidRPr="00763419">
        <w:rPr>
          <w:rFonts w:ascii="Century Gothic" w:eastAsia="Microsoft GothicNeo" w:hAnsi="Century Gothic" w:cs="Microsoft GothicNeo"/>
        </w:rPr>
        <w:t>central government and local authority</w:t>
      </w:r>
    </w:p>
    <w:p w14:paraId="019271BF" w14:textId="6986C1CE" w:rsidR="00400527" w:rsidRPr="00763419" w:rsidRDefault="005B31E5" w:rsidP="005B31E5">
      <w:pPr>
        <w:pStyle w:val="ListParagraph"/>
        <w:numPr>
          <w:ilvl w:val="0"/>
          <w:numId w:val="14"/>
        </w:numPr>
        <w:rPr>
          <w:rFonts w:ascii="Century Gothic" w:eastAsia="Microsoft GothicNeo" w:hAnsi="Century Gothic" w:cs="Microsoft GothicNeo"/>
        </w:rPr>
      </w:pPr>
      <w:r w:rsidRPr="00763419">
        <w:rPr>
          <w:rFonts w:ascii="Century Gothic" w:eastAsia="Microsoft GothicNeo" w:hAnsi="Century Gothic" w:cs="Microsoft GothicNeo"/>
        </w:rPr>
        <w:t xml:space="preserve">census </w:t>
      </w:r>
      <w:r w:rsidR="00FB6975">
        <w:rPr>
          <w:rFonts w:ascii="Century Gothic" w:eastAsia="Microsoft GothicNeo" w:hAnsi="Century Gothic" w:cs="Microsoft GothicNeo"/>
        </w:rPr>
        <w:t xml:space="preserve">and </w:t>
      </w:r>
      <w:r w:rsidRPr="00763419">
        <w:rPr>
          <w:rFonts w:ascii="Century Gothic" w:eastAsia="Microsoft GothicNeo" w:hAnsi="Century Gothic" w:cs="Microsoft GothicNeo"/>
        </w:rPr>
        <w:t xml:space="preserve">attendance </w:t>
      </w:r>
      <w:proofErr w:type="gramStart"/>
      <w:r w:rsidRPr="00763419">
        <w:rPr>
          <w:rFonts w:ascii="Century Gothic" w:eastAsia="Microsoft GothicNeo" w:hAnsi="Century Gothic" w:cs="Microsoft GothicNeo"/>
        </w:rPr>
        <w:t>returns</w:t>
      </w:r>
      <w:proofErr w:type="gramEnd"/>
    </w:p>
    <w:p w14:paraId="6A22597E" w14:textId="6B9BB0CB" w:rsidR="00400527" w:rsidRPr="00763419" w:rsidRDefault="005B31E5" w:rsidP="005B31E5">
      <w:pPr>
        <w:pStyle w:val="ListParagraph"/>
        <w:numPr>
          <w:ilvl w:val="0"/>
          <w:numId w:val="14"/>
        </w:numPr>
        <w:rPr>
          <w:rFonts w:ascii="Century Gothic" w:eastAsia="Microsoft GothicNeo" w:hAnsi="Century Gothic" w:cs="Microsoft GothicNeo"/>
        </w:rPr>
      </w:pPr>
      <w:r w:rsidRPr="00763419">
        <w:rPr>
          <w:rFonts w:ascii="Century Gothic" w:eastAsia="Microsoft GothicNeo" w:hAnsi="Century Gothic" w:cs="Microsoft GothicNeo"/>
        </w:rPr>
        <w:t xml:space="preserve">central government </w:t>
      </w:r>
      <w:r w:rsidR="00400527" w:rsidRPr="00763419">
        <w:rPr>
          <w:rFonts w:ascii="Century Gothic" w:eastAsia="Microsoft GothicNeo" w:hAnsi="Century Gothic" w:cs="Microsoft GothicNeo"/>
        </w:rPr>
        <w:t>– returns made to DfE/ESFA</w:t>
      </w:r>
    </w:p>
    <w:p w14:paraId="42D01DF3" w14:textId="77777777" w:rsidR="00400527" w:rsidRPr="00763419" w:rsidRDefault="00400527" w:rsidP="005B31E5">
      <w:pPr>
        <w:pStyle w:val="ListParagraph"/>
        <w:numPr>
          <w:ilvl w:val="0"/>
          <w:numId w:val="14"/>
        </w:numPr>
        <w:rPr>
          <w:rFonts w:ascii="Century Gothic" w:eastAsia="Microsoft GothicNeo" w:hAnsi="Century Gothic" w:cs="Microsoft GothicNeo"/>
        </w:rPr>
      </w:pPr>
      <w:r w:rsidRPr="00763419">
        <w:rPr>
          <w:rFonts w:ascii="Century Gothic" w:eastAsia="Microsoft GothicNeo" w:hAnsi="Century Gothic" w:cs="Microsoft GothicNeo"/>
        </w:rPr>
        <w:t>Ofsted</w:t>
      </w:r>
    </w:p>
    <w:p w14:paraId="4519DD27" w14:textId="748DEB17" w:rsidR="00400527" w:rsidRPr="00763419" w:rsidRDefault="005B31E5" w:rsidP="005B31E5">
      <w:pPr>
        <w:pStyle w:val="ListParagraph"/>
        <w:numPr>
          <w:ilvl w:val="0"/>
          <w:numId w:val="14"/>
        </w:numPr>
        <w:rPr>
          <w:rFonts w:ascii="Century Gothic" w:eastAsia="Microsoft GothicNeo" w:hAnsi="Century Gothic" w:cs="Microsoft GothicNeo"/>
        </w:rPr>
      </w:pPr>
      <w:r w:rsidRPr="00763419">
        <w:rPr>
          <w:rFonts w:ascii="Century Gothic" w:eastAsia="Microsoft GothicNeo" w:hAnsi="Century Gothic" w:cs="Microsoft GothicNeo"/>
        </w:rPr>
        <w:t>referrals to third party agencies</w:t>
      </w:r>
    </w:p>
    <w:p w14:paraId="0C45EDE6" w14:textId="6E60146F" w:rsidR="00400527" w:rsidRPr="00FB6975" w:rsidRDefault="005B31E5" w:rsidP="005B31E5">
      <w:pPr>
        <w:pStyle w:val="ListParagraph"/>
        <w:numPr>
          <w:ilvl w:val="0"/>
          <w:numId w:val="14"/>
        </w:numPr>
        <w:rPr>
          <w:rFonts w:ascii="Century Gothic" w:eastAsia="Microsoft GothicNeo" w:hAnsi="Century Gothic" w:cs="Microsoft GothicNeo"/>
          <w:color w:val="000000" w:themeColor="text1"/>
        </w:rPr>
      </w:pPr>
      <w:r w:rsidRPr="00763419">
        <w:rPr>
          <w:rFonts w:ascii="Century Gothic" w:eastAsia="Microsoft GothicNeo" w:hAnsi="Century Gothic" w:cs="Microsoft GothicNeo"/>
        </w:rPr>
        <w:t xml:space="preserve">legal action </w:t>
      </w:r>
      <w:r w:rsidR="00400527" w:rsidRPr="00FB6975">
        <w:rPr>
          <w:rFonts w:ascii="Century Gothic" w:eastAsia="Microsoft GothicNeo" w:hAnsi="Century Gothic" w:cs="Microsoft GothicNeo"/>
          <w:color w:val="000000" w:themeColor="text1"/>
        </w:rPr>
        <w:t xml:space="preserve">involving the </w:t>
      </w:r>
      <w:r w:rsidR="00FB6975" w:rsidRPr="00FB6975">
        <w:rPr>
          <w:rFonts w:ascii="Century Gothic" w:eastAsia="Microsoft GothicNeo" w:hAnsi="Century Gothic" w:cs="Microsoft GothicNeo"/>
          <w:color w:val="000000" w:themeColor="text1"/>
        </w:rPr>
        <w:t>school or nursery</w:t>
      </w:r>
    </w:p>
    <w:p w14:paraId="71C44407" w14:textId="77777777" w:rsidR="00400527" w:rsidRPr="00FB6975" w:rsidRDefault="00400527" w:rsidP="005B31E5">
      <w:pPr>
        <w:pStyle w:val="ListParagraph"/>
        <w:numPr>
          <w:ilvl w:val="0"/>
          <w:numId w:val="14"/>
        </w:numPr>
        <w:rPr>
          <w:rFonts w:ascii="Century Gothic" w:eastAsia="Microsoft GothicNeo" w:hAnsi="Century Gothic" w:cs="Microsoft GothicNeo"/>
          <w:color w:val="000000" w:themeColor="text1"/>
        </w:rPr>
      </w:pPr>
      <w:r w:rsidRPr="00FB6975">
        <w:rPr>
          <w:rFonts w:ascii="Century Gothic" w:eastAsia="Microsoft GothicNeo" w:hAnsi="Century Gothic" w:cs="Microsoft GothicNeo"/>
          <w:color w:val="000000" w:themeColor="text1"/>
        </w:rPr>
        <w:t>ICO action</w:t>
      </w:r>
    </w:p>
    <w:p w14:paraId="5C956999" w14:textId="35ADC280" w:rsidR="007B737F" w:rsidRPr="00FB6975" w:rsidRDefault="005B31E5" w:rsidP="00C87946">
      <w:pPr>
        <w:pStyle w:val="ListParagraph"/>
        <w:numPr>
          <w:ilvl w:val="0"/>
          <w:numId w:val="14"/>
        </w:numPr>
        <w:rPr>
          <w:rFonts w:ascii="Century Gothic" w:eastAsia="Microsoft GothicNeo" w:hAnsi="Century Gothic" w:cs="Microsoft GothicNeo"/>
        </w:rPr>
      </w:pPr>
      <w:r w:rsidRPr="00763419">
        <w:rPr>
          <w:rFonts w:ascii="Century Gothic" w:eastAsia="Microsoft GothicNeo" w:hAnsi="Century Gothic" w:cs="Microsoft GothicNeo"/>
        </w:rPr>
        <w:t>enquiries and investigations by external bodies</w:t>
      </w:r>
    </w:p>
    <w:sectPr w:rsidR="007B737F" w:rsidRPr="00FB6975" w:rsidSect="00963E5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1CE09" w14:textId="77777777" w:rsidR="00731DF0" w:rsidRDefault="00731DF0" w:rsidP="005B31E5">
      <w:pPr>
        <w:spacing w:after="0" w:line="240" w:lineRule="auto"/>
      </w:pPr>
      <w:r>
        <w:separator/>
      </w:r>
    </w:p>
  </w:endnote>
  <w:endnote w:type="continuationSeparator" w:id="0">
    <w:p w14:paraId="0B88EC99" w14:textId="77777777" w:rsidR="00731DF0" w:rsidRDefault="00731DF0" w:rsidP="005B3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crosoft GothicNeo">
    <w:altName w:val="Microsoft GothicNeo"/>
    <w:charset w:val="81"/>
    <w:family w:val="swiss"/>
    <w:pitch w:val="variable"/>
    <w:sig w:usb0="800002BF" w:usb1="29D7A47B" w:usb2="00000010" w:usb3="00000000" w:csb0="0029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icrosoft GothicNeo" w:eastAsia="Microsoft GothicNeo" w:hAnsi="Microsoft GothicNeo" w:cs="Microsoft GothicNeo"/>
        <w:sz w:val="18"/>
        <w:szCs w:val="18"/>
      </w:rPr>
      <w:id w:val="1328252124"/>
      <w:docPartObj>
        <w:docPartGallery w:val="Page Numbers (Bottom of Page)"/>
        <w:docPartUnique/>
      </w:docPartObj>
    </w:sdtPr>
    <w:sdtEndPr/>
    <w:sdtContent>
      <w:sdt>
        <w:sdtPr>
          <w:rPr>
            <w:rFonts w:ascii="Microsoft GothicNeo" w:eastAsia="Microsoft GothicNeo" w:hAnsi="Microsoft GothicNeo" w:cs="Microsoft GothicNeo"/>
            <w:sz w:val="18"/>
            <w:szCs w:val="18"/>
          </w:rPr>
          <w:id w:val="-1769616900"/>
          <w:docPartObj>
            <w:docPartGallery w:val="Page Numbers (Top of Page)"/>
            <w:docPartUnique/>
          </w:docPartObj>
        </w:sdtPr>
        <w:sdtEndPr/>
        <w:sdtContent>
          <w:p w14:paraId="537D227E" w14:textId="0A59B7B1" w:rsidR="005B31E5" w:rsidRPr="005B31E5" w:rsidRDefault="005B31E5">
            <w:pPr>
              <w:pStyle w:val="Footer"/>
              <w:jc w:val="right"/>
              <w:rPr>
                <w:rFonts w:ascii="Microsoft GothicNeo" w:eastAsia="Microsoft GothicNeo" w:hAnsi="Microsoft GothicNeo" w:cs="Microsoft GothicNeo"/>
                <w:sz w:val="18"/>
                <w:szCs w:val="18"/>
              </w:rPr>
            </w:pPr>
            <w:r w:rsidRPr="005B31E5">
              <w:rPr>
                <w:rFonts w:ascii="Microsoft GothicNeo" w:eastAsia="Microsoft GothicNeo" w:hAnsi="Microsoft GothicNeo" w:cs="Microsoft GothicNeo"/>
                <w:sz w:val="18"/>
                <w:szCs w:val="18"/>
              </w:rPr>
              <w:t xml:space="preserve">Page </w:t>
            </w:r>
            <w:r w:rsidRPr="005B31E5">
              <w:rPr>
                <w:rFonts w:ascii="Microsoft GothicNeo" w:eastAsia="Microsoft GothicNeo" w:hAnsi="Microsoft GothicNeo" w:cs="Microsoft GothicNeo"/>
                <w:b/>
                <w:bCs/>
                <w:sz w:val="18"/>
                <w:szCs w:val="18"/>
              </w:rPr>
              <w:fldChar w:fldCharType="begin"/>
            </w:r>
            <w:r w:rsidRPr="005B31E5">
              <w:rPr>
                <w:rFonts w:ascii="Microsoft GothicNeo" w:eastAsia="Microsoft GothicNeo" w:hAnsi="Microsoft GothicNeo" w:cs="Microsoft GothicNeo"/>
                <w:b/>
                <w:bCs/>
                <w:sz w:val="18"/>
                <w:szCs w:val="18"/>
              </w:rPr>
              <w:instrText xml:space="preserve"> PAGE </w:instrText>
            </w:r>
            <w:r w:rsidRPr="005B31E5">
              <w:rPr>
                <w:rFonts w:ascii="Microsoft GothicNeo" w:eastAsia="Microsoft GothicNeo" w:hAnsi="Microsoft GothicNeo" w:cs="Microsoft GothicNeo"/>
                <w:b/>
                <w:bCs/>
                <w:sz w:val="18"/>
                <w:szCs w:val="18"/>
              </w:rPr>
              <w:fldChar w:fldCharType="separate"/>
            </w:r>
            <w:r w:rsidRPr="005B31E5">
              <w:rPr>
                <w:rFonts w:ascii="Microsoft GothicNeo" w:eastAsia="Microsoft GothicNeo" w:hAnsi="Microsoft GothicNeo" w:cs="Microsoft GothicNeo"/>
                <w:b/>
                <w:bCs/>
                <w:noProof/>
                <w:sz w:val="18"/>
                <w:szCs w:val="18"/>
              </w:rPr>
              <w:t>2</w:t>
            </w:r>
            <w:r w:rsidRPr="005B31E5">
              <w:rPr>
                <w:rFonts w:ascii="Microsoft GothicNeo" w:eastAsia="Microsoft GothicNeo" w:hAnsi="Microsoft GothicNeo" w:cs="Microsoft GothicNeo"/>
                <w:b/>
                <w:bCs/>
                <w:sz w:val="18"/>
                <w:szCs w:val="18"/>
              </w:rPr>
              <w:fldChar w:fldCharType="end"/>
            </w:r>
            <w:r w:rsidRPr="005B31E5">
              <w:rPr>
                <w:rFonts w:ascii="Microsoft GothicNeo" w:eastAsia="Microsoft GothicNeo" w:hAnsi="Microsoft GothicNeo" w:cs="Microsoft GothicNeo"/>
                <w:sz w:val="18"/>
                <w:szCs w:val="18"/>
              </w:rPr>
              <w:t xml:space="preserve"> of </w:t>
            </w:r>
            <w:r w:rsidRPr="005B31E5">
              <w:rPr>
                <w:rFonts w:ascii="Microsoft GothicNeo" w:eastAsia="Microsoft GothicNeo" w:hAnsi="Microsoft GothicNeo" w:cs="Microsoft GothicNeo"/>
                <w:b/>
                <w:bCs/>
                <w:sz w:val="18"/>
                <w:szCs w:val="18"/>
              </w:rPr>
              <w:fldChar w:fldCharType="begin"/>
            </w:r>
            <w:r w:rsidRPr="005B31E5">
              <w:rPr>
                <w:rFonts w:ascii="Microsoft GothicNeo" w:eastAsia="Microsoft GothicNeo" w:hAnsi="Microsoft GothicNeo" w:cs="Microsoft GothicNeo"/>
                <w:b/>
                <w:bCs/>
                <w:sz w:val="18"/>
                <w:szCs w:val="18"/>
              </w:rPr>
              <w:instrText xml:space="preserve"> NUMPAGES  </w:instrText>
            </w:r>
            <w:r w:rsidRPr="005B31E5">
              <w:rPr>
                <w:rFonts w:ascii="Microsoft GothicNeo" w:eastAsia="Microsoft GothicNeo" w:hAnsi="Microsoft GothicNeo" w:cs="Microsoft GothicNeo"/>
                <w:b/>
                <w:bCs/>
                <w:sz w:val="18"/>
                <w:szCs w:val="18"/>
              </w:rPr>
              <w:fldChar w:fldCharType="separate"/>
            </w:r>
            <w:r w:rsidRPr="005B31E5">
              <w:rPr>
                <w:rFonts w:ascii="Microsoft GothicNeo" w:eastAsia="Microsoft GothicNeo" w:hAnsi="Microsoft GothicNeo" w:cs="Microsoft GothicNeo"/>
                <w:b/>
                <w:bCs/>
                <w:noProof/>
                <w:sz w:val="18"/>
                <w:szCs w:val="18"/>
              </w:rPr>
              <w:t>2</w:t>
            </w:r>
            <w:r w:rsidRPr="005B31E5">
              <w:rPr>
                <w:rFonts w:ascii="Microsoft GothicNeo" w:eastAsia="Microsoft GothicNeo" w:hAnsi="Microsoft GothicNeo" w:cs="Microsoft GothicNeo"/>
                <w:b/>
                <w:bCs/>
                <w:sz w:val="18"/>
                <w:szCs w:val="18"/>
              </w:rPr>
              <w:fldChar w:fldCharType="end"/>
            </w:r>
          </w:p>
        </w:sdtContent>
      </w:sdt>
    </w:sdtContent>
  </w:sdt>
  <w:p w14:paraId="69F3527C" w14:textId="77777777" w:rsidR="005B31E5" w:rsidRDefault="005B31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09833" w14:textId="77777777" w:rsidR="00731DF0" w:rsidRDefault="00731DF0" w:rsidP="005B31E5">
      <w:pPr>
        <w:spacing w:after="0" w:line="240" w:lineRule="auto"/>
      </w:pPr>
      <w:r>
        <w:separator/>
      </w:r>
    </w:p>
  </w:footnote>
  <w:footnote w:type="continuationSeparator" w:id="0">
    <w:p w14:paraId="492F3893" w14:textId="77777777" w:rsidR="00731DF0" w:rsidRDefault="00731DF0" w:rsidP="005B31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30D92"/>
    <w:multiLevelType w:val="hybridMultilevel"/>
    <w:tmpl w:val="95F67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35D3F"/>
    <w:multiLevelType w:val="hybridMultilevel"/>
    <w:tmpl w:val="01B00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07FBF"/>
    <w:multiLevelType w:val="hybridMultilevel"/>
    <w:tmpl w:val="1B388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8595D"/>
    <w:multiLevelType w:val="hybridMultilevel"/>
    <w:tmpl w:val="13786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545357"/>
    <w:multiLevelType w:val="hybridMultilevel"/>
    <w:tmpl w:val="12F6C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C55E83"/>
    <w:multiLevelType w:val="hybridMultilevel"/>
    <w:tmpl w:val="1F30C8DE"/>
    <w:lvl w:ilvl="0" w:tplc="00E6C01C">
      <w:numFmt w:val="bullet"/>
      <w:lvlText w:val="•"/>
      <w:lvlJc w:val="left"/>
      <w:pPr>
        <w:ind w:left="1080" w:hanging="72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E67B23"/>
    <w:multiLevelType w:val="hybridMultilevel"/>
    <w:tmpl w:val="9A564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AB5DCB"/>
    <w:multiLevelType w:val="hybridMultilevel"/>
    <w:tmpl w:val="DC625B40"/>
    <w:lvl w:ilvl="0" w:tplc="00E6C01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D449F1"/>
    <w:multiLevelType w:val="hybridMultilevel"/>
    <w:tmpl w:val="83283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B917DF"/>
    <w:multiLevelType w:val="hybridMultilevel"/>
    <w:tmpl w:val="D0D04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21520A"/>
    <w:multiLevelType w:val="hybridMultilevel"/>
    <w:tmpl w:val="3CE20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6D22C4"/>
    <w:multiLevelType w:val="hybridMultilevel"/>
    <w:tmpl w:val="F946A1F4"/>
    <w:lvl w:ilvl="0" w:tplc="00E6C01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3916DA"/>
    <w:multiLevelType w:val="hybridMultilevel"/>
    <w:tmpl w:val="1BA85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9A009B"/>
    <w:multiLevelType w:val="hybridMultilevel"/>
    <w:tmpl w:val="CFCA1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1"/>
  </w:num>
  <w:num w:numId="4">
    <w:abstractNumId w:val="3"/>
  </w:num>
  <w:num w:numId="5">
    <w:abstractNumId w:val="4"/>
  </w:num>
  <w:num w:numId="6">
    <w:abstractNumId w:val="6"/>
  </w:num>
  <w:num w:numId="7">
    <w:abstractNumId w:val="9"/>
  </w:num>
  <w:num w:numId="8">
    <w:abstractNumId w:val="13"/>
  </w:num>
  <w:num w:numId="9">
    <w:abstractNumId w:val="8"/>
  </w:num>
  <w:num w:numId="10">
    <w:abstractNumId w:val="0"/>
  </w:num>
  <w:num w:numId="11">
    <w:abstractNumId w:val="2"/>
  </w:num>
  <w:num w:numId="12">
    <w:abstractNumId w:val="1"/>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527"/>
    <w:rsid w:val="000451C1"/>
    <w:rsid w:val="001A52B1"/>
    <w:rsid w:val="001D5165"/>
    <w:rsid w:val="003E1B94"/>
    <w:rsid w:val="003E2087"/>
    <w:rsid w:val="00400527"/>
    <w:rsid w:val="00410395"/>
    <w:rsid w:val="005B31E5"/>
    <w:rsid w:val="00731DF0"/>
    <w:rsid w:val="00763419"/>
    <w:rsid w:val="007B737F"/>
    <w:rsid w:val="0084436B"/>
    <w:rsid w:val="008C0B9D"/>
    <w:rsid w:val="008C32AC"/>
    <w:rsid w:val="00963E5C"/>
    <w:rsid w:val="009B11EB"/>
    <w:rsid w:val="00A00315"/>
    <w:rsid w:val="00A27D5C"/>
    <w:rsid w:val="00AF7DF5"/>
    <w:rsid w:val="00C02DAA"/>
    <w:rsid w:val="00C52D9C"/>
    <w:rsid w:val="00C87299"/>
    <w:rsid w:val="00C87946"/>
    <w:rsid w:val="00C938A9"/>
    <w:rsid w:val="00CE3F3A"/>
    <w:rsid w:val="00DB3D9B"/>
    <w:rsid w:val="00F70A6C"/>
    <w:rsid w:val="00FB6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6DE21"/>
  <w15:chartTrackingRefBased/>
  <w15:docId w15:val="{9761536B-B64C-4041-8C45-67731204F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bCs/>
        <w:color w:val="002060"/>
        <w:kern w:val="2"/>
        <w:sz w:val="24"/>
        <w:szCs w:val="28"/>
        <w:lang w:val="en-GB" w:eastAsia="en-US" w:bidi="ar-SA"/>
        <w14:ligatures w14:val="standardContextual"/>
      </w:rPr>
    </w:rPrDefault>
    <w:pPrDefault>
      <w:pPr>
        <w:spacing w:before="120"/>
        <w:ind w:left="-284"/>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0527"/>
    <w:pPr>
      <w:spacing w:before="0" w:after="160" w:line="259" w:lineRule="auto"/>
      <w:ind w:left="0"/>
    </w:pPr>
    <w:rPr>
      <w:rFonts w:asciiTheme="minorHAnsi" w:hAnsiTheme="minorHAnsi" w:cstheme="minorBidi"/>
      <w:bCs w:val="0"/>
      <w:color w:val="auto"/>
      <w:kern w:val="0"/>
      <w:sz w:val="22"/>
      <w:szCs w:val="22"/>
      <w14:ligatures w14:val="none"/>
    </w:rPr>
  </w:style>
  <w:style w:type="paragraph" w:styleId="Heading1">
    <w:name w:val="heading 1"/>
    <w:basedOn w:val="Normal"/>
    <w:next w:val="Normal"/>
    <w:link w:val="Heading1Char"/>
    <w:autoRedefine/>
    <w:uiPriority w:val="9"/>
    <w:qFormat/>
    <w:rsid w:val="00963E5C"/>
    <w:pPr>
      <w:keepNext/>
      <w:keepLines/>
      <w:spacing w:before="240"/>
      <w:jc w:val="right"/>
      <w:outlineLvl w:val="0"/>
    </w:pPr>
    <w:rPr>
      <w:rFonts w:ascii="Century Gothic" w:eastAsia="Microsoft GothicNeo" w:hAnsi="Century Gothic" w:cs="Microsoft GothicNeo"/>
      <w:i/>
      <w:iCs/>
      <w:sz w:val="28"/>
      <w:szCs w:val="28"/>
    </w:rPr>
  </w:style>
  <w:style w:type="paragraph" w:styleId="Heading2">
    <w:name w:val="heading 2"/>
    <w:basedOn w:val="Normal"/>
    <w:next w:val="Normal"/>
    <w:link w:val="Heading2Char"/>
    <w:autoRedefine/>
    <w:uiPriority w:val="9"/>
    <w:unhideWhenUsed/>
    <w:qFormat/>
    <w:rsid w:val="00763419"/>
    <w:pPr>
      <w:keepNext/>
      <w:keepLines/>
      <w:outlineLvl w:val="1"/>
    </w:pPr>
    <w:rPr>
      <w:rFonts w:ascii="Century Gothic" w:eastAsia="Microsoft GothicNeo" w:hAnsi="Century Gothic" w:cs="Microsoft GothicNeo"/>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3E5C"/>
    <w:rPr>
      <w:rFonts w:ascii="Century Gothic" w:eastAsia="Microsoft GothicNeo" w:hAnsi="Century Gothic" w:cs="Microsoft GothicNeo"/>
      <w:bCs w:val="0"/>
      <w:i/>
      <w:iCs/>
      <w:color w:val="auto"/>
      <w:kern w:val="0"/>
      <w:sz w:val="28"/>
      <w14:ligatures w14:val="none"/>
    </w:rPr>
  </w:style>
  <w:style w:type="character" w:customStyle="1" w:styleId="Heading2Char">
    <w:name w:val="Heading 2 Char"/>
    <w:basedOn w:val="DefaultParagraphFont"/>
    <w:link w:val="Heading2"/>
    <w:uiPriority w:val="9"/>
    <w:rsid w:val="00763419"/>
    <w:rPr>
      <w:rFonts w:ascii="Century Gothic" w:eastAsia="Microsoft GothicNeo" w:hAnsi="Century Gothic" w:cs="Microsoft GothicNeo"/>
      <w:b/>
      <w:color w:val="auto"/>
      <w:kern w:val="0"/>
      <w:sz w:val="22"/>
      <w:szCs w:val="22"/>
      <w14:ligatures w14:val="none"/>
    </w:rPr>
  </w:style>
  <w:style w:type="paragraph" w:styleId="ListParagraph">
    <w:name w:val="List Paragraph"/>
    <w:basedOn w:val="Normal"/>
    <w:uiPriority w:val="34"/>
    <w:qFormat/>
    <w:rsid w:val="00400527"/>
    <w:pPr>
      <w:ind w:left="720"/>
      <w:contextualSpacing/>
    </w:pPr>
  </w:style>
  <w:style w:type="character" w:styleId="CommentReference">
    <w:name w:val="annotation reference"/>
    <w:basedOn w:val="DefaultParagraphFont"/>
    <w:uiPriority w:val="99"/>
    <w:semiHidden/>
    <w:unhideWhenUsed/>
    <w:rsid w:val="00400527"/>
    <w:rPr>
      <w:sz w:val="16"/>
      <w:szCs w:val="16"/>
    </w:rPr>
  </w:style>
  <w:style w:type="paragraph" w:styleId="CommentText">
    <w:name w:val="annotation text"/>
    <w:basedOn w:val="Normal"/>
    <w:link w:val="CommentTextChar"/>
    <w:uiPriority w:val="99"/>
    <w:semiHidden/>
    <w:unhideWhenUsed/>
    <w:rsid w:val="00400527"/>
    <w:pPr>
      <w:spacing w:line="240" w:lineRule="auto"/>
    </w:pPr>
    <w:rPr>
      <w:sz w:val="20"/>
      <w:szCs w:val="20"/>
    </w:rPr>
  </w:style>
  <w:style w:type="character" w:customStyle="1" w:styleId="CommentTextChar">
    <w:name w:val="Comment Text Char"/>
    <w:basedOn w:val="DefaultParagraphFont"/>
    <w:link w:val="CommentText"/>
    <w:uiPriority w:val="99"/>
    <w:semiHidden/>
    <w:rsid w:val="00400527"/>
    <w:rPr>
      <w:rFonts w:asciiTheme="minorHAnsi" w:hAnsiTheme="minorHAnsi" w:cstheme="minorBidi"/>
      <w:bCs w:val="0"/>
      <w:color w:val="auto"/>
      <w:kern w:val="0"/>
      <w:sz w:val="20"/>
      <w:szCs w:val="20"/>
      <w14:ligatures w14:val="none"/>
    </w:rPr>
  </w:style>
  <w:style w:type="paragraph" w:styleId="Header">
    <w:name w:val="header"/>
    <w:basedOn w:val="Normal"/>
    <w:link w:val="HeaderChar"/>
    <w:uiPriority w:val="99"/>
    <w:unhideWhenUsed/>
    <w:rsid w:val="005B3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31E5"/>
    <w:rPr>
      <w:rFonts w:asciiTheme="minorHAnsi" w:hAnsiTheme="minorHAnsi" w:cstheme="minorBidi"/>
      <w:bCs w:val="0"/>
      <w:color w:val="auto"/>
      <w:kern w:val="0"/>
      <w:sz w:val="22"/>
      <w:szCs w:val="22"/>
      <w14:ligatures w14:val="none"/>
    </w:rPr>
  </w:style>
  <w:style w:type="paragraph" w:styleId="Footer">
    <w:name w:val="footer"/>
    <w:basedOn w:val="Normal"/>
    <w:link w:val="FooterChar"/>
    <w:uiPriority w:val="99"/>
    <w:unhideWhenUsed/>
    <w:rsid w:val="005B3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31E5"/>
    <w:rPr>
      <w:rFonts w:asciiTheme="minorHAnsi" w:hAnsiTheme="minorHAnsi" w:cstheme="minorBidi"/>
      <w:bCs w:val="0"/>
      <w:color w:val="auto"/>
      <w:kern w:val="0"/>
      <w:sz w:val="22"/>
      <w:szCs w:val="22"/>
      <w14:ligatures w14:val="none"/>
    </w:rPr>
  </w:style>
  <w:style w:type="table" w:styleId="TableGrid">
    <w:name w:val="Table Grid"/>
    <w:basedOn w:val="TableNormal"/>
    <w:rsid w:val="00763419"/>
    <w:pPr>
      <w:spacing w:before="0"/>
      <w:ind w:left="0"/>
    </w:pPr>
    <w:rPr>
      <w:rFonts w:ascii="Times New Roman" w:eastAsia="Times New Roman" w:hAnsi="Times New Roman" w:cs="Times New Roman"/>
      <w:bCs w:val="0"/>
      <w:color w:val="auto"/>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f344f92-4a4b-43a8-91d3-c561d99aace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7CC46F02003249AD2D51C27CBE13DE" ma:contentTypeVersion="17" ma:contentTypeDescription="Create a new document." ma:contentTypeScope="" ma:versionID="4cc758c162992ea1c196e34d80a32cfa">
  <xsd:schema xmlns:xsd="http://www.w3.org/2001/XMLSchema" xmlns:xs="http://www.w3.org/2001/XMLSchema" xmlns:p="http://schemas.microsoft.com/office/2006/metadata/properties" xmlns:ns3="0f344f92-4a4b-43a8-91d3-c561d99aaced" xmlns:ns4="58e9128b-3afc-40de-a361-028562a059e6" targetNamespace="http://schemas.microsoft.com/office/2006/metadata/properties" ma:root="true" ma:fieldsID="82f5535a505043bf7208fb4c9837d1da" ns3:_="" ns4:_="">
    <xsd:import namespace="0f344f92-4a4b-43a8-91d3-c561d99aaced"/>
    <xsd:import namespace="58e9128b-3afc-40de-a361-028562a059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SearchProperties"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44f92-4a4b-43a8-91d3-c561d99aac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e9128b-3afc-40de-a361-028562a059e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9A6A6E-B469-41A0-9045-B69B3F11B81E}">
  <ds:schemaRefs>
    <ds:schemaRef ds:uri="http://schemas.microsoft.com/office/2006/metadata/properties"/>
    <ds:schemaRef ds:uri="http://schemas.microsoft.com/office/infopath/2007/PartnerControls"/>
    <ds:schemaRef ds:uri="0f344f92-4a4b-43a8-91d3-c561d99aaced"/>
  </ds:schemaRefs>
</ds:datastoreItem>
</file>

<file path=customXml/itemProps2.xml><?xml version="1.0" encoding="utf-8"?>
<ds:datastoreItem xmlns:ds="http://schemas.openxmlformats.org/officeDocument/2006/customXml" ds:itemID="{7B6179D2-161F-48A4-B7FE-E91693D77153}">
  <ds:schemaRefs>
    <ds:schemaRef ds:uri="http://schemas.microsoft.com/sharepoint/v3/contenttype/forms"/>
  </ds:schemaRefs>
</ds:datastoreItem>
</file>

<file path=customXml/itemProps3.xml><?xml version="1.0" encoding="utf-8"?>
<ds:datastoreItem xmlns:ds="http://schemas.openxmlformats.org/officeDocument/2006/customXml" ds:itemID="{D78EB8A5-8457-4591-AEDB-D0964408C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44f92-4a4b-43a8-91d3-c561d99aaced"/>
    <ds:schemaRef ds:uri="58e9128b-3afc-40de-a361-028562a059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1191</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Scarlett Brooks</dc:creator>
  <cp:keywords/>
  <dc:description/>
  <cp:lastModifiedBy>Louise Foster</cp:lastModifiedBy>
  <cp:revision>3</cp:revision>
  <cp:lastPrinted>2023-06-08T07:01:00Z</cp:lastPrinted>
  <dcterms:created xsi:type="dcterms:W3CDTF">2024-01-23T14:00:00Z</dcterms:created>
  <dcterms:modified xsi:type="dcterms:W3CDTF">2024-01-23T14:03:00Z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0x010100397CC46F02003249AD2D51C27CBE13DE</vt:lpwstr>
  </property>
</Properties>
</file>